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20" w:rsidRPr="00C30182" w:rsidRDefault="004C0FB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30182">
        <w:rPr>
          <w:rFonts w:ascii="Times New Roman" w:hAnsi="Times New Roman" w:cs="Times New Roman"/>
          <w:b/>
          <w:i/>
          <w:sz w:val="24"/>
          <w:szCs w:val="24"/>
        </w:rPr>
        <w:t xml:space="preserve">NAZIV OBVEZNIKA: </w:t>
      </w:r>
      <w:r w:rsidR="003D6856" w:rsidRPr="00C30182">
        <w:rPr>
          <w:rFonts w:ascii="Times New Roman" w:hAnsi="Times New Roman" w:cs="Times New Roman"/>
          <w:b/>
          <w:i/>
          <w:sz w:val="24"/>
          <w:szCs w:val="24"/>
        </w:rPr>
        <w:t>OSNOVNA ŠKOLA STJEPANA RADIĆA ČAGLIN</w:t>
      </w:r>
    </w:p>
    <w:p w:rsidR="003D6856" w:rsidRPr="00C30182" w:rsidRDefault="004C0FB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 xml:space="preserve">ADRESA: </w:t>
      </w:r>
      <w:r w:rsidR="003D6856" w:rsidRPr="00C30182">
        <w:rPr>
          <w:rFonts w:ascii="Times New Roman" w:hAnsi="Times New Roman" w:cs="Times New Roman"/>
          <w:b/>
          <w:i/>
          <w:sz w:val="24"/>
          <w:szCs w:val="24"/>
        </w:rPr>
        <w:t>Vladimira Nazora 3</w:t>
      </w:r>
      <w:r w:rsidRPr="00C3018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D6856" w:rsidRPr="00C30182">
        <w:rPr>
          <w:rFonts w:ascii="Times New Roman" w:hAnsi="Times New Roman" w:cs="Times New Roman"/>
          <w:b/>
          <w:i/>
          <w:sz w:val="24"/>
          <w:szCs w:val="24"/>
        </w:rPr>
        <w:t>34350 Čaglin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OIB: 18173968246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RKP: 9675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MB: 03310094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Razina: 31 (proračunski korisnik jedinice lokalne i područne (regionalne) samouprave koji obavlja poslove u sklopu funkcija koje se decentraliziraju)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Razdjel: 000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Šifra djelatnosti: 8520 (Osnovno obrazovanje)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Šifra općine: 58 (Županija: Požeško-slavonska, Općina: Čaglin)</w:t>
      </w:r>
    </w:p>
    <w:p w:rsidR="00242683" w:rsidRDefault="005B52C3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OZNAKA RAZDOBLJA: 20</w:t>
      </w:r>
      <w:r w:rsidR="00320D7C" w:rsidRPr="00C3018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7684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320D7C" w:rsidRPr="00C3018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84D4B">
        <w:rPr>
          <w:rFonts w:ascii="Times New Roman" w:hAnsi="Times New Roman" w:cs="Times New Roman"/>
          <w:b/>
          <w:i/>
          <w:sz w:val="24"/>
          <w:szCs w:val="24"/>
        </w:rPr>
        <w:t>12</w:t>
      </w:r>
    </w:p>
    <w:p w:rsidR="003D6856" w:rsidRPr="00674795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D6856" w:rsidRPr="00674795" w:rsidRDefault="004C0FB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>BILJEŠKE UZ FINANCIJSKE IZVJEŠTAJE</w:t>
      </w:r>
      <w:r w:rsidR="003D6856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ZA RAZDOBLJE</w:t>
      </w:r>
    </w:p>
    <w:p w:rsidR="003D6856" w:rsidRPr="00674795" w:rsidRDefault="005B52C3" w:rsidP="00F93D8F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SIJEČANJ – </w:t>
      </w:r>
      <w:r w:rsidR="00C54410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9A1501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320D7C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9A1501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>PROSINAC</w:t>
      </w:r>
      <w:r w:rsidR="00320D7C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</w:t>
      </w:r>
      <w:r w:rsidR="00776849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3D6856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GODINE</w:t>
      </w:r>
    </w:p>
    <w:p w:rsidR="002E0491" w:rsidRPr="00C30182" w:rsidRDefault="002E0491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0491" w:rsidRPr="00C30182" w:rsidRDefault="002E0491" w:rsidP="00776849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Osnovna škola Stjepana Radića Čaglin je proračunski korisnik jedinice lokalne i područne (regionalne) samouprave koji obavlja poslove u sklopu funkcija koje se decentraliziraju.</w:t>
      </w:r>
    </w:p>
    <w:p w:rsidR="00083337" w:rsidRDefault="002E0491" w:rsidP="00776849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Osnovna djelatnos</w:t>
      </w:r>
      <w:r w:rsidR="00812637" w:rsidRPr="00C30182">
        <w:rPr>
          <w:rFonts w:ascii="Times New Roman" w:hAnsi="Times New Roman" w:cs="Times New Roman"/>
          <w:i/>
          <w:sz w:val="24"/>
          <w:szCs w:val="24"/>
        </w:rPr>
        <w:t xml:space="preserve">t Škole je osnovno obrazovanje i ne obavlja  niti jednu dodatnu ili gospodarsku djelatnost. </w:t>
      </w:r>
      <w:r w:rsidR="00083337" w:rsidRPr="00C30182">
        <w:rPr>
          <w:rFonts w:ascii="Times New Roman" w:hAnsi="Times New Roman" w:cs="Times New Roman"/>
          <w:i/>
          <w:sz w:val="24"/>
          <w:szCs w:val="24"/>
        </w:rPr>
        <w:t>Tijekom godine nije došlo do promjena ustroja ili organizacije.</w:t>
      </w:r>
    </w:p>
    <w:p w:rsidR="00E5650B" w:rsidRPr="00E5650B" w:rsidRDefault="00E5650B" w:rsidP="00776849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50B">
        <w:rPr>
          <w:rFonts w:ascii="Times New Roman" w:hAnsi="Times New Roman" w:cs="Times New Roman"/>
          <w:i/>
          <w:sz w:val="24"/>
          <w:szCs w:val="24"/>
        </w:rPr>
        <w:t>Od 1.1.2021. godine posluje u sustavu Riznice Požeško-slavonske županije.</w:t>
      </w:r>
    </w:p>
    <w:p w:rsidR="00E5650B" w:rsidRPr="00E5650B" w:rsidRDefault="00E5650B" w:rsidP="00776849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50B">
        <w:rPr>
          <w:rFonts w:ascii="Times New Roman" w:hAnsi="Times New Roman" w:cs="Times New Roman"/>
          <w:i/>
          <w:sz w:val="24"/>
          <w:szCs w:val="24"/>
        </w:rPr>
        <w:t>Osnovna djelatnost Škole je osnovno obrazovanje te se u Školi od listopada 2020. godine odvija program predškolskog odgoja i obrazovanja za djecu rane i predškolske dobi, od navršene tri godine života do polaska u osnovnu školu, u skladu s važećim propisima prema Odluci Općine Čaglin, osnivača navedenog programa.</w:t>
      </w:r>
    </w:p>
    <w:p w:rsidR="00E5650B" w:rsidRDefault="00E5650B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50B">
        <w:rPr>
          <w:rFonts w:ascii="Times New Roman" w:hAnsi="Times New Roman" w:cs="Times New Roman"/>
          <w:i/>
          <w:sz w:val="24"/>
          <w:szCs w:val="24"/>
        </w:rPr>
        <w:t>Godišnji financijski izvještaji Osnovne škole Stjepana Radića Čaglin sastavljeni su nakon što su proknjižene sve poslovne promjene, događaji i transakcije za razdoblje siječanj-prosinac 202</w:t>
      </w:r>
      <w:r w:rsidR="00776849">
        <w:rPr>
          <w:rFonts w:ascii="Times New Roman" w:hAnsi="Times New Roman" w:cs="Times New Roman"/>
          <w:i/>
          <w:sz w:val="24"/>
          <w:szCs w:val="24"/>
        </w:rPr>
        <w:t>4</w:t>
      </w:r>
      <w:r w:rsidRPr="00E5650B">
        <w:rPr>
          <w:rFonts w:ascii="Times New Roman" w:hAnsi="Times New Roman" w:cs="Times New Roman"/>
          <w:i/>
          <w:sz w:val="24"/>
          <w:szCs w:val="24"/>
        </w:rPr>
        <w:t>. godine, prema odredbama Pravilnika o financijskom izvještavanju u proračunskom računovodstvu  u zakonom određenim rokovima što za proračunske korisnike jedinica lokalne i područne samouprave znači predaju do 31.siječnja 202</w:t>
      </w:r>
      <w:r w:rsidR="00776849">
        <w:rPr>
          <w:rFonts w:ascii="Times New Roman" w:hAnsi="Times New Roman" w:cs="Times New Roman"/>
          <w:i/>
          <w:sz w:val="24"/>
          <w:szCs w:val="24"/>
        </w:rPr>
        <w:t>5</w:t>
      </w:r>
      <w:r w:rsidRPr="00E5650B">
        <w:rPr>
          <w:rFonts w:ascii="Times New Roman" w:hAnsi="Times New Roman" w:cs="Times New Roman"/>
          <w:i/>
          <w:sz w:val="24"/>
          <w:szCs w:val="24"/>
        </w:rPr>
        <w:t>. godine</w:t>
      </w:r>
    </w:p>
    <w:p w:rsidR="003D6856" w:rsidRPr="00C30182" w:rsidRDefault="00812637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Odgovorna osoba Škole je Slađana Švajda, ravnateljica.</w:t>
      </w:r>
    </w:p>
    <w:p w:rsidR="004C0FB6" w:rsidRPr="00C30182" w:rsidRDefault="004C0FB6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 xml:space="preserve">Bilješke uz financijske izvještaje </w:t>
      </w:r>
      <w:r w:rsidR="00812637" w:rsidRPr="00C30182">
        <w:rPr>
          <w:rFonts w:ascii="Times New Roman" w:hAnsi="Times New Roman" w:cs="Times New Roman"/>
          <w:i/>
          <w:sz w:val="24"/>
          <w:szCs w:val="24"/>
        </w:rPr>
        <w:t xml:space="preserve">sastavljala je </w:t>
      </w:r>
      <w:r w:rsidR="00776849">
        <w:rPr>
          <w:rFonts w:ascii="Times New Roman" w:hAnsi="Times New Roman" w:cs="Times New Roman"/>
          <w:i/>
          <w:sz w:val="24"/>
          <w:szCs w:val="24"/>
        </w:rPr>
        <w:t xml:space="preserve">Ariana </w:t>
      </w:r>
      <w:proofErr w:type="spellStart"/>
      <w:r w:rsidR="00776849">
        <w:rPr>
          <w:rFonts w:ascii="Times New Roman" w:hAnsi="Times New Roman" w:cs="Times New Roman"/>
          <w:i/>
          <w:sz w:val="24"/>
          <w:szCs w:val="24"/>
        </w:rPr>
        <w:t>Ergovi</w:t>
      </w:r>
      <w:r w:rsidR="005A795C">
        <w:rPr>
          <w:rFonts w:ascii="Times New Roman" w:hAnsi="Times New Roman" w:cs="Times New Roman"/>
          <w:i/>
          <w:sz w:val="24"/>
          <w:szCs w:val="24"/>
        </w:rPr>
        <w:t>ć</w:t>
      </w:r>
      <w:proofErr w:type="spellEnd"/>
      <w:r w:rsidR="00812637" w:rsidRPr="00C30182">
        <w:rPr>
          <w:rFonts w:ascii="Times New Roman" w:hAnsi="Times New Roman" w:cs="Times New Roman"/>
          <w:i/>
          <w:sz w:val="24"/>
          <w:szCs w:val="24"/>
        </w:rPr>
        <w:t>, voditelj računovodstva.</w:t>
      </w:r>
    </w:p>
    <w:p w:rsidR="005A77FE" w:rsidRPr="00C30182" w:rsidRDefault="005A77FE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2637" w:rsidRPr="00C30182" w:rsidRDefault="00812637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B1254" w:rsidRDefault="00CB1254" w:rsidP="0067479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1980" w:rsidRPr="00C30182" w:rsidRDefault="004C1980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B1254" w:rsidRPr="00674795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BILJEŠKE UZ </w:t>
      </w:r>
      <w:r w:rsidR="00F92DDE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FINANCIJSKI</w:t>
      </w:r>
      <w:r w:rsidR="00B452F6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 IZVJEŠTAJ O</w:t>
      </w:r>
      <w:r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 PRIHOD</w:t>
      </w:r>
      <w:r w:rsidR="00B452F6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IMA</w:t>
      </w:r>
      <w:r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 I RASHOD</w:t>
      </w:r>
      <w:r w:rsidR="00B452F6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IMA, PRIMICIMA I IZDACIMA ZA RAZDOBLJE OD 1.1. – 3</w:t>
      </w:r>
      <w:r w:rsidR="007E60CC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1.12</w:t>
      </w:r>
      <w:r w:rsidR="00B452F6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.202</w:t>
      </w:r>
      <w:r w:rsidR="006B31F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3</w:t>
      </w:r>
      <w:r w:rsidR="0077684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4</w:t>
      </w:r>
      <w:r w:rsidR="00B452F6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.</w:t>
      </w:r>
    </w:p>
    <w:p w:rsidR="00CB1254" w:rsidRPr="00674795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(OBRAZAC PR-RAS </w:t>
      </w:r>
      <w:r w:rsidR="00B452F6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)</w:t>
      </w:r>
    </w:p>
    <w:p w:rsidR="00CB1254" w:rsidRPr="00C30182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</w:p>
    <w:p w:rsidR="00C30182" w:rsidRPr="00C30182" w:rsidRDefault="00C30182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</w:p>
    <w:p w:rsidR="00C30182" w:rsidRPr="00C30182" w:rsidRDefault="00C30182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 bilješkama uz Izvještaj o prihodima i rashodima navode se razlozi zbog kojih je došlo do većih odstupanja od ostvarenja u izvještajnom razdoblju prethodne godine. </w:t>
      </w:r>
    </w:p>
    <w:p w:rsidR="004062CB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 razdoblju od 1.1.202</w:t>
      </w:r>
      <w:r w:rsidR="00776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.-3</w:t>
      </w:r>
      <w:r w:rsidR="007E6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1.12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.202</w:t>
      </w:r>
      <w:r w:rsidR="00776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godine Osnovna škola Stjepana Radića Čaglin  ostvarila je prihode poslovanja u iznosu od </w:t>
      </w:r>
      <w:r w:rsidR="00C949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1.1</w:t>
      </w:r>
      <w:r w:rsidR="00776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85.144,96</w:t>
      </w:r>
      <w:r w:rsidR="00C949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EUR</w:t>
      </w:r>
      <w:r w:rsidR="004062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.</w:t>
      </w:r>
    </w:p>
    <w:p w:rsidR="00C47EA1" w:rsidRDefault="00C47EA1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47EA1" w:rsidRDefault="00C47EA1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47EA1" w:rsidRPr="00C47EA1" w:rsidRDefault="00CB1254" w:rsidP="00674795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C47EA1" w:rsidRPr="00C47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Tablica br. 1 ukupni prihodi Osnovne škole Stjepana Radića Čaglin </w:t>
      </w:r>
    </w:p>
    <w:p w:rsidR="00C47EA1" w:rsidRPr="00C47EA1" w:rsidRDefault="00C47EA1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993"/>
        <w:gridCol w:w="1837"/>
      </w:tblGrid>
      <w:tr w:rsidR="00C47EA1" w:rsidRPr="00C47EA1" w:rsidTr="00F61167">
        <w:trPr>
          <w:trHeight w:val="387"/>
        </w:trPr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Konto</w:t>
            </w:r>
          </w:p>
        </w:tc>
        <w:tc>
          <w:tcPr>
            <w:tcW w:w="1837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Iznos (</w:t>
            </w:r>
            <w:r w:rsidR="00C949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EUR</w:t>
            </w: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)</w:t>
            </w:r>
          </w:p>
        </w:tc>
      </w:tr>
      <w:tr w:rsidR="00C47EA1" w:rsidRPr="00C47EA1" w:rsidTr="00F61167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Tekuće pomoći </w:t>
            </w:r>
            <w:proofErr w:type="spellStart"/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pror.korisnicima</w:t>
            </w:r>
            <w:proofErr w:type="spellEnd"/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iz proračuna koji im nije nadležan </w:t>
            </w:r>
          </w:p>
        </w:tc>
        <w:tc>
          <w:tcPr>
            <w:tcW w:w="993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6361</w:t>
            </w:r>
          </w:p>
        </w:tc>
        <w:tc>
          <w:tcPr>
            <w:tcW w:w="1837" w:type="dxa"/>
          </w:tcPr>
          <w:p w:rsidR="00C47EA1" w:rsidRPr="00C47EA1" w:rsidRDefault="00776849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1.594.531,77</w:t>
            </w:r>
          </w:p>
        </w:tc>
      </w:tr>
      <w:tr w:rsidR="00C47EA1" w:rsidRPr="00C47EA1" w:rsidTr="00F61167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Kapitalne pomoći </w:t>
            </w:r>
            <w:proofErr w:type="spellStart"/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pror.korisnicima</w:t>
            </w:r>
            <w:proofErr w:type="spellEnd"/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iz proračuna koji im nije nadležan</w:t>
            </w:r>
          </w:p>
        </w:tc>
        <w:tc>
          <w:tcPr>
            <w:tcW w:w="993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6362</w:t>
            </w:r>
          </w:p>
        </w:tc>
        <w:tc>
          <w:tcPr>
            <w:tcW w:w="1837" w:type="dxa"/>
          </w:tcPr>
          <w:p w:rsidR="00C47EA1" w:rsidRPr="00C47EA1" w:rsidRDefault="00776849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13.733,57</w:t>
            </w:r>
          </w:p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C47EA1" w:rsidRPr="00C47EA1" w:rsidTr="00F61167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Prihodi od prodaje proizvoda i robe</w:t>
            </w:r>
          </w:p>
        </w:tc>
        <w:tc>
          <w:tcPr>
            <w:tcW w:w="993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6614</w:t>
            </w:r>
          </w:p>
        </w:tc>
        <w:tc>
          <w:tcPr>
            <w:tcW w:w="1837" w:type="dxa"/>
          </w:tcPr>
          <w:p w:rsidR="00C47EA1" w:rsidRPr="00C47EA1" w:rsidRDefault="00776849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C47EA1" w:rsidRPr="00C47EA1" w:rsidTr="00F61167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Tekuće donacije </w:t>
            </w:r>
          </w:p>
        </w:tc>
        <w:tc>
          <w:tcPr>
            <w:tcW w:w="993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6631</w:t>
            </w:r>
          </w:p>
        </w:tc>
        <w:tc>
          <w:tcPr>
            <w:tcW w:w="1837" w:type="dxa"/>
          </w:tcPr>
          <w:p w:rsidR="00C47EA1" w:rsidRPr="00C47EA1" w:rsidRDefault="00776849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104,42</w:t>
            </w:r>
          </w:p>
        </w:tc>
      </w:tr>
      <w:tr w:rsidR="00C47EA1" w:rsidRPr="00C47EA1" w:rsidTr="00F61167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Prihodi iz nadležnog proračuna za financiranje rashoda poslovanja</w:t>
            </w:r>
          </w:p>
        </w:tc>
        <w:tc>
          <w:tcPr>
            <w:tcW w:w="993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6711</w:t>
            </w:r>
          </w:p>
        </w:tc>
        <w:tc>
          <w:tcPr>
            <w:tcW w:w="1837" w:type="dxa"/>
          </w:tcPr>
          <w:p w:rsidR="00C47EA1" w:rsidRDefault="00C271BA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69.042,49</w:t>
            </w:r>
          </w:p>
          <w:p w:rsidR="00C271BA" w:rsidRPr="00C47EA1" w:rsidRDefault="00C271BA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C47EA1" w:rsidRPr="00C47EA1" w:rsidTr="00F61167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Prihodi iz nadležnog proračuna za financiranje rashoda za nabavu nefinancijske imovine </w:t>
            </w:r>
          </w:p>
        </w:tc>
        <w:tc>
          <w:tcPr>
            <w:tcW w:w="993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6712</w:t>
            </w:r>
          </w:p>
        </w:tc>
        <w:tc>
          <w:tcPr>
            <w:tcW w:w="1837" w:type="dxa"/>
          </w:tcPr>
          <w:p w:rsidR="00C47EA1" w:rsidRDefault="00C271BA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144.194,81</w:t>
            </w:r>
          </w:p>
          <w:p w:rsidR="00C271BA" w:rsidRPr="00C47EA1" w:rsidRDefault="00C271BA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C47EA1" w:rsidRPr="00C47EA1" w:rsidTr="00F61167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Ostali prihodi </w:t>
            </w:r>
          </w:p>
        </w:tc>
        <w:tc>
          <w:tcPr>
            <w:tcW w:w="993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683</w:t>
            </w:r>
          </w:p>
        </w:tc>
        <w:tc>
          <w:tcPr>
            <w:tcW w:w="1837" w:type="dxa"/>
          </w:tcPr>
          <w:p w:rsidR="00C47EA1" w:rsidRPr="00C47EA1" w:rsidRDefault="00C271BA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150,00</w:t>
            </w:r>
          </w:p>
        </w:tc>
      </w:tr>
      <w:tr w:rsidR="00C47EA1" w:rsidRPr="00C47EA1" w:rsidTr="00F61167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993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37" w:type="dxa"/>
          </w:tcPr>
          <w:p w:rsidR="00C47EA1" w:rsidRPr="00C47EA1" w:rsidRDefault="00F6116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  <w:r w:rsidR="00C271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850.144,96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EUR</w:t>
            </w:r>
          </w:p>
        </w:tc>
      </w:tr>
    </w:tbl>
    <w:p w:rsidR="00C47EA1" w:rsidRDefault="00C47EA1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C47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Izvor: Samostalna izrada autora </w:t>
      </w:r>
    </w:p>
    <w:p w:rsidR="00F61167" w:rsidRDefault="00F6116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1159CE" w:rsidRPr="00C47EA1" w:rsidRDefault="001159CE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B1254" w:rsidRPr="00C30182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9E7A08" w:rsidRDefault="004062CB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lastRenderedPageBreak/>
        <w:t>Ostvareni prihodi po izvorima su pomoći od MZO za plaće i mat.</w:t>
      </w:r>
      <w:r w:rsidR="002E5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prava zaposlenika , plaće prema sudskim presudama</w:t>
      </w:r>
      <w:r w:rsidR="00F611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u promatranoj godini isplaćena je posljednja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, te nabavka radnih udžbenika za učenike</w:t>
      </w:r>
      <w:r w:rsidR="00115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, od siječnja 202</w:t>
      </w:r>
      <w:r w:rsidR="00776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</w:t>
      </w:r>
      <w:r w:rsidR="00115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godine financiranje školske prehrane  i sudjelovanje Škole u programu Cjelodnevna nastava -CDŠ u ukupnom iznosu </w:t>
      </w:r>
      <w:r w:rsidR="006C7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1.594.531,77</w:t>
      </w:r>
      <w:r w:rsidR="00A64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115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EUR</w:t>
      </w:r>
      <w:r w:rsidR="00413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9E7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te kapitalne pomoći proračunskim korisnicima u iznosu </w:t>
      </w:r>
      <w:r w:rsidR="006C7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13.733,57</w:t>
      </w:r>
      <w:r w:rsidR="007416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EUR</w:t>
      </w:r>
      <w:r w:rsidR="00C47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</w:t>
      </w:r>
    </w:p>
    <w:p w:rsidR="001159CE" w:rsidRDefault="00C47EA1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7A5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Povećanje prihoda  </w:t>
      </w:r>
      <w:r w:rsidR="00115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30</w:t>
      </w:r>
      <w:r w:rsidR="00DC76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% </w:t>
      </w:r>
      <w:r w:rsidR="007A5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iskazano u izvještajnom razdoblju odnosi se na povećanje osnovice, ostvarena napredovanja u službi djelatnika</w:t>
      </w:r>
      <w:r w:rsidR="00115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te povećanje prihoda na osnovi provedbe aktivnosti CDŠ, povećanje na kapitalnim također je zabilježeno </w:t>
      </w:r>
      <w:r w:rsidR="00301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za doznaku novih eksperimentalnih udžbenika.</w:t>
      </w:r>
    </w:p>
    <w:p w:rsidR="00DC760D" w:rsidRDefault="007A5719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Prihodi od prodaje proizvoda i robe te pruženih usluga</w:t>
      </w:r>
      <w:r w:rsidR="00DC76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6C7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nije bilo. Izdan je račun u 11.mj u iznosu od 96,00 EUR</w:t>
      </w:r>
      <w:r w:rsidR="00DC76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 </w:t>
      </w:r>
    </w:p>
    <w:p w:rsidR="00CB1254" w:rsidRDefault="00DC760D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 202</w:t>
      </w:r>
      <w:r w:rsidR="00B81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 godini u promatranom izvještajnom razdoblju ostvarene su tekuće donacije u iznosu </w:t>
      </w:r>
      <w:r w:rsidR="006C7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104,42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B81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EUR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prikupljene za izlet učenika. </w:t>
      </w:r>
    </w:p>
    <w:p w:rsidR="000D5557" w:rsidRPr="000D5557" w:rsidRDefault="008F284A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Unutar </w:t>
      </w:r>
      <w:r w:rsidR="00A9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podskupine 671 evidentirani su i prihodi decentralizacije OŠ koji se odnose na prihode za podmirenje režijskih troškova i troškova redovnog poslovanja i obavljanja djelatnosti , prihodi projekata financiranih sredstvima EU</w:t>
      </w:r>
      <w:r w:rsidR="00B81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u iznosu </w:t>
      </w:r>
      <w:r w:rsidR="006C7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69.042,49</w:t>
      </w:r>
      <w:r w:rsidR="007152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EUR </w:t>
      </w:r>
      <w:r w:rsidR="00A9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( Obrok za 5, Obrazujmo se zajedno, Medni dan )</w:t>
      </w:r>
      <w:r w:rsidR="00853F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te prihod za financiranje rashoda za nabavu nefinancijske </w:t>
      </w:r>
      <w:r w:rsidR="00853F44" w:rsidRPr="00D06DA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imovine u iznosu </w:t>
      </w:r>
      <w:r w:rsidR="006C756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144.194,81</w:t>
      </w:r>
      <w:r w:rsidR="007152B8" w:rsidRPr="00D06DA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EUR</w:t>
      </w:r>
      <w:r w:rsidR="00660D91" w:rsidRPr="00D06DA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  <w:r w:rsidR="007152B8" w:rsidRPr="00D06DA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="0011711A" w:rsidRPr="00D06DA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Znatno povećanje prihoda pod skupinom 6711 i 6712 može se objasniti povećanjem cijene režija i ukupnih cijena materijala za održavanje prostorija nastalih uslijed inflacije, nefinancijska imovina bilježi značajno povećanje zbog ulaganja rekonstrukcije igrališta u MŠ Čaglin</w:t>
      </w:r>
      <w:r w:rsidR="00D06DA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, nabava računalne opreme, knjiga i oprem</w:t>
      </w:r>
      <w:r w:rsidR="006C756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anje cijele škole</w:t>
      </w:r>
      <w:r w:rsidR="00D06DA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</w:p>
    <w:p w:rsidR="00853F44" w:rsidRDefault="00A9086D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Unutar podskupine 683 – Ostali prihodi evidentiran je prihod </w:t>
      </w:r>
      <w:r w:rsidR="006C7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150,00 </w:t>
      </w:r>
      <w:r w:rsidR="00117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EUR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nagrađenih učenika za sudjelovanje u projektu „ Kreativni i neovisni“</w:t>
      </w:r>
      <w:r w:rsidR="00660D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te refundacije dnevnica</w:t>
      </w:r>
      <w:r w:rsidR="00117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, smanjen prihod u odnosu na </w:t>
      </w:r>
      <w:r w:rsidR="0011711A" w:rsidRPr="0021068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prethodnu godinu </w:t>
      </w:r>
      <w:r w:rsidR="0021068C" w:rsidRPr="0021068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zbog manjeg broja refundacija sportskih saveza. </w:t>
      </w:r>
    </w:p>
    <w:p w:rsidR="002F6097" w:rsidRDefault="002F609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4C1980" w:rsidRDefault="004C1980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2F6097" w:rsidRDefault="002F609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2F6097" w:rsidRDefault="002F609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Rashodi poslovanja Osnovne škole Stjepana Radića Čaglin  ostvareni u periodu 01.01.202</w:t>
      </w:r>
      <w:r w:rsidR="006C7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</w:t>
      </w:r>
      <w:r w:rsidRP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 – 31.12.202</w:t>
      </w:r>
      <w:r w:rsidR="006C7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</w:t>
      </w:r>
      <w:r w:rsidRP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pod šifrom 3 referentne stranice iznose </w:t>
      </w:r>
      <w:r w:rsidR="006C7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1.527.342,44</w:t>
      </w:r>
      <w:r w:rsidR="00144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EUR</w:t>
      </w:r>
      <w:r w:rsidRP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</w:t>
      </w:r>
    </w:p>
    <w:p w:rsidR="002F6097" w:rsidRPr="002F6097" w:rsidRDefault="002F609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2F6097" w:rsidRPr="002F6097" w:rsidRDefault="002F609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Tablica br. 2 ukupni rashodi poslovanja Osnovne škole Stjepana Radića Čaglin  </w:t>
      </w:r>
    </w:p>
    <w:p w:rsidR="002F6097" w:rsidRPr="002F6097" w:rsidRDefault="002F609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709"/>
        <w:gridCol w:w="2005"/>
      </w:tblGrid>
      <w:tr w:rsidR="002F6097" w:rsidRPr="002F6097" w:rsidTr="004B7E0A">
        <w:tc>
          <w:tcPr>
            <w:tcW w:w="6232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lastRenderedPageBreak/>
              <w:t xml:space="preserve">Rashodi za zaposlene </w:t>
            </w:r>
          </w:p>
        </w:tc>
        <w:tc>
          <w:tcPr>
            <w:tcW w:w="709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005" w:type="dxa"/>
          </w:tcPr>
          <w:p w:rsidR="002F6097" w:rsidRPr="002F6097" w:rsidRDefault="006C756C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1.127.564,14</w:t>
            </w:r>
            <w:r w:rsidR="004B7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EUR</w:t>
            </w:r>
          </w:p>
        </w:tc>
      </w:tr>
      <w:tr w:rsidR="002F6097" w:rsidRPr="002F6097" w:rsidTr="004B7E0A">
        <w:tc>
          <w:tcPr>
            <w:tcW w:w="6232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709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005" w:type="dxa"/>
          </w:tcPr>
          <w:p w:rsidR="002F6097" w:rsidRPr="002F6097" w:rsidRDefault="006C756C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366.072,32</w:t>
            </w:r>
            <w:r w:rsidR="004B7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EUR</w:t>
            </w:r>
          </w:p>
        </w:tc>
      </w:tr>
      <w:tr w:rsidR="002F6097" w:rsidRPr="002F6097" w:rsidTr="004B7E0A">
        <w:tc>
          <w:tcPr>
            <w:tcW w:w="6232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Financijski rashodi </w:t>
            </w:r>
          </w:p>
        </w:tc>
        <w:tc>
          <w:tcPr>
            <w:tcW w:w="709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005" w:type="dxa"/>
          </w:tcPr>
          <w:p w:rsidR="002F6097" w:rsidRPr="002F6097" w:rsidRDefault="006C756C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0,34</w:t>
            </w:r>
            <w:r w:rsidR="004B7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EUR</w:t>
            </w:r>
          </w:p>
        </w:tc>
      </w:tr>
      <w:tr w:rsidR="002F6097" w:rsidRPr="002F6097" w:rsidTr="004B7E0A">
        <w:tc>
          <w:tcPr>
            <w:tcW w:w="6232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Naknade građanima i kućanstvima u naravi</w:t>
            </w:r>
          </w:p>
        </w:tc>
        <w:tc>
          <w:tcPr>
            <w:tcW w:w="709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2005" w:type="dxa"/>
          </w:tcPr>
          <w:p w:rsidR="002F6097" w:rsidRPr="002F6097" w:rsidRDefault="006C756C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33.408,67</w:t>
            </w:r>
            <w:r w:rsidR="004B7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EUR</w:t>
            </w:r>
          </w:p>
        </w:tc>
      </w:tr>
      <w:tr w:rsidR="002F6097" w:rsidRPr="002F6097" w:rsidTr="004B7E0A">
        <w:trPr>
          <w:trHeight w:val="326"/>
        </w:trPr>
        <w:tc>
          <w:tcPr>
            <w:tcW w:w="6232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709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5" w:type="dxa"/>
          </w:tcPr>
          <w:p w:rsidR="002F6097" w:rsidRPr="002F6097" w:rsidRDefault="006C756C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  <w:t>1.527.342,44</w:t>
            </w:r>
            <w:r w:rsidR="004B7E0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  <w:t xml:space="preserve"> EUR</w:t>
            </w:r>
          </w:p>
        </w:tc>
      </w:tr>
    </w:tbl>
    <w:p w:rsidR="002F6097" w:rsidRDefault="004B7E0A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Samostalna izrada autora.</w:t>
      </w:r>
    </w:p>
    <w:p w:rsidR="00853F44" w:rsidRDefault="00853F4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BB0E54" w:rsidRDefault="00853F4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Ukupni rashodi </w:t>
      </w:r>
      <w:r w:rsidR="00A9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poslovanja 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 </w:t>
      </w:r>
      <w:r w:rsid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periodu 01.01.-31.12.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202</w:t>
      </w:r>
      <w:r w:rsidR="006E03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godine Osnovne škole Stjepana Radića Čaglin  iznose </w:t>
      </w:r>
      <w:r w:rsidR="00D7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974.967,64 EUR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što je uzrokovalo povećanje</w:t>
      </w:r>
      <w:r w:rsidR="00D7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od </w:t>
      </w:r>
      <w:r w:rsidR="006E03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56,7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% u odnosu na prethodnu godinu. Unutar podskupine 311 Bruto plaće došlo je do povećanja od </w:t>
      </w:r>
      <w:r w:rsidR="006E03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48,9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% u odnosu na prethodnu godinu te sada iznosi trošak </w:t>
      </w:r>
      <w:r w:rsidR="006E03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934.373,71</w:t>
      </w:r>
      <w:r w:rsidR="00D7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EUR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</w:t>
      </w:r>
      <w:r w:rsidR="00BB0E54" w:rsidRPr="00D72D6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Razlog povećanja može se navesti povećanje osnovice, napredovanja u</w:t>
      </w:r>
      <w:r w:rsidR="00D72D6E" w:rsidRPr="00D72D6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službi te povećanje dodataka u sklopu CDŠ</w:t>
      </w:r>
      <w:r w:rsidR="00BB0E54" w:rsidRPr="00D72D6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  <w:r w:rsidR="00267176" w:rsidRPr="00D72D6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="00D7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Povećali 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su se ostali rashodi poslovanja </w:t>
      </w:r>
      <w:r w:rsidR="002671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zaposlenika – podskupina 312 za </w:t>
      </w:r>
      <w:r w:rsidR="006E03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37,4</w:t>
      </w:r>
      <w:r w:rsidR="002671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% što je uzrok </w:t>
      </w:r>
      <w:r w:rsidR="00D7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većih</w:t>
      </w:r>
      <w:r w:rsidR="002671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isplata jubilarnih nagrada i ostalih materijalnih prava zaposlenika. Ostvareno je i povećanje doprinosa na plaću od </w:t>
      </w:r>
      <w:r w:rsidR="006E03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48,9</w:t>
      </w:r>
      <w:r w:rsidR="002671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% u odnosu na 202</w:t>
      </w:r>
      <w:r w:rsidR="006E03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</w:t>
      </w:r>
      <w:r w:rsidR="002671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godinu </w:t>
      </w:r>
      <w:r w:rsidR="006E03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zbog povećanja troška plaće.</w:t>
      </w:r>
    </w:p>
    <w:p w:rsidR="00267176" w:rsidRDefault="00267176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DA55F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Materijalni rashodi povećani su za </w:t>
      </w:r>
      <w:r w:rsidR="00D61C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više od </w:t>
      </w:r>
      <w:r w:rsidR="00DA5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87,1</w:t>
      </w:r>
      <w:r w:rsidR="00513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%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u 202</w:t>
      </w:r>
      <w:r w:rsidR="00DA5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 godini u promatranom razdoblju u odnosu na 202</w:t>
      </w:r>
      <w:r w:rsidR="00DA55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 godinu, do odstupanja je došlo uslijed povećanja troškova naknade za prijevoz zaposlenika iz razloga povećanja cijene goriva, povećanje cijena materijala i režijskih troškova potrebnih za redovno poslovanje i održavanje Škole, povećali su se brojevi dnevnica i službenih putovanja,</w:t>
      </w:r>
      <w:r w:rsidR="00DE45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052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stručna usavršavanja te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ekskurzije učenika</w:t>
      </w:r>
      <w:r w:rsidR="00D61C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Treba istaknuti odstupanje financijskih rashoda</w:t>
      </w:r>
      <w:r w:rsidR="00E81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unutar skupine 34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,</w:t>
      </w:r>
      <w:r w:rsidR="004C0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u 2023. godini 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odnose se na isplatu zateznih kamata po sudskim presudama</w:t>
      </w:r>
      <w:r w:rsidR="00A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, dok je u 202</w:t>
      </w:r>
      <w:r w:rsidR="004C0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</w:t>
      </w:r>
      <w:r w:rsidR="00A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</w:t>
      </w:r>
      <w:r w:rsidR="004C0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nije bilo isplata zateznih kamata.</w:t>
      </w:r>
      <w:r w:rsidR="00052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</w:p>
    <w:p w:rsidR="002E599A" w:rsidRDefault="002E599A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Ostali rashodi su se povećali zbog renoviranja i adaptacije škole u svrhu održavanja Programa cjelodnevne škole.</w:t>
      </w:r>
    </w:p>
    <w:p w:rsidR="00BE1356" w:rsidRDefault="00052C8B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Unutar skupine 37 -Naknade građanima i kućanstvima u naravi odnose se na troškove radnih udžbenika i radnih bilježnica u iznosu </w:t>
      </w:r>
      <w:r w:rsidR="004C0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33.408,67</w:t>
      </w:r>
      <w:r w:rsidR="00A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EUR znatno povećanje u odnosu na prethodnu godinu rezultat je povećanja drugih obrazovnih materijala uslijed CDŠ te njihovih cijena </w:t>
      </w:r>
      <w:proofErr w:type="spellStart"/>
      <w:r w:rsidR="00A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rezultirano</w:t>
      </w:r>
      <w:proofErr w:type="spellEnd"/>
      <w:r w:rsidR="00A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gospodarskom krizom i inflacijom . </w:t>
      </w:r>
    </w:p>
    <w:p w:rsidR="00CB1254" w:rsidRPr="00C30182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49EA" w:rsidRPr="004C0B7A" w:rsidRDefault="00E81976" w:rsidP="004C0B7A">
      <w:pPr>
        <w:spacing w:line="360" w:lineRule="auto"/>
        <w:jc w:val="both"/>
        <w:rPr>
          <w:rFonts w:ascii="Calibri" w:eastAsia="Times New Roman" w:hAnsi="Calibri" w:cs="Calibri"/>
          <w:b/>
          <w:bCs/>
          <w:color w:val="FF0000"/>
          <w:lang w:eastAsia="hr-HR"/>
        </w:rPr>
      </w:pPr>
      <w:r w:rsidRPr="00E8197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Rezultat poslovanja 202</w:t>
      </w:r>
      <w:r w:rsidR="00AB746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4</w:t>
      </w:r>
      <w:r w:rsidRPr="00E8197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 godine iznosi višak poslovanja</w:t>
      </w:r>
      <w:r w:rsidR="00A46B7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4C0B7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55.841,89</w:t>
      </w:r>
      <w:r w:rsidR="00A46B7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EUR</w:t>
      </w:r>
      <w:r w:rsidR="002E52F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, višak poslovanja nastao u sklopu programa CDŠ koji će se trošiti u 202</w:t>
      </w:r>
      <w:r w:rsidR="002E599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5</w:t>
      </w:r>
      <w:r w:rsidR="002E52F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 godini, sredstva pristigla u 202</w:t>
      </w:r>
      <w:r w:rsidR="004C0B7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4</w:t>
      </w:r>
      <w:r w:rsidR="002E52F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 iz toga razloga bilježi se kao višak poslovanja</w:t>
      </w:r>
      <w:r w:rsidR="004C0B7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</w:p>
    <w:p w:rsidR="007949EA" w:rsidRPr="00C30182" w:rsidRDefault="007949EA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2C512C" w:rsidRPr="002C512C" w:rsidRDefault="002C512C" w:rsidP="002C512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2C51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 xml:space="preserve">BILJEŠKE UZ OBRAZAC BILANCA 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ŠIFRA B002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Sva kupljena oprema popisana je i proknjižena na odgovarajuća konta. Vrijednost imovine na</w:t>
      </w:r>
    </w:p>
    <w:p w:rsidR="00320396" w:rsidRPr="00320396" w:rsidRDefault="00320396" w:rsidP="00320396">
      <w:pPr>
        <w:jc w:val="both"/>
        <w:rPr>
          <w:rFonts w:ascii="Arial" w:eastAsia="Times New Roman" w:hAnsi="Arial" w:cs="Arial"/>
          <w:b/>
          <w:bCs/>
          <w:color w:val="002060"/>
          <w:sz w:val="16"/>
          <w:szCs w:val="16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dan 31.12.202</w:t>
      </w:r>
      <w:r w:rsidR="004C0B7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4</w:t>
      </w: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.godine iznosi </w:t>
      </w:r>
      <w:r w:rsidR="008D06D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904.232,67 </w:t>
      </w: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EUR 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bilježi porast zbog dodatnih ulaganja i rekonstrukcije igrališta u Matičnoj školi u odnosu na stanje 01.01.202</w:t>
      </w:r>
      <w:r w:rsidR="008D06D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., te opremanje i kupnja novih uređaja i opreme za kuhinju te opremanje računalnom opremom.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ŠIFRA 042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 normalno odvijanje nastavnog procesa u školi nabavili smo sitnog inventara u vrijednosti</w:t>
      </w:r>
    </w:p>
    <w:p w:rsidR="00320396" w:rsidRPr="00320396" w:rsidRDefault="00320396" w:rsidP="008D06DE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od </w:t>
      </w:r>
      <w:r w:rsidR="008D06D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3.473,81</w:t>
      </w:r>
      <w:r w:rsidR="0021068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EUR.</w:t>
      </w: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 Spomenuti sitni inventar se odnosi na </w:t>
      </w:r>
      <w:r w:rsidR="0089741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auto gume i ostale potrebe u nastavi.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ŠIFRA 1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Financijska imovina se sastoji od sredstva prijelaznog računa,</w:t>
      </w:r>
      <w:r w:rsidR="00D06DA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potraživanja za bolovanje od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HZZO-</w:t>
      </w:r>
      <w:proofErr w:type="spellStart"/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a,potraživanja</w:t>
      </w:r>
      <w:proofErr w:type="spellEnd"/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za pomoći iz državnog proračuna temeljem prijenosa EU sredstava te</w:t>
      </w:r>
    </w:p>
    <w:p w:rsid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nedospjela naplata prihoda za plaću za prosinac 202</w:t>
      </w:r>
      <w:r w:rsidR="008D06D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4</w:t>
      </w: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.godine.</w:t>
      </w:r>
    </w:p>
    <w:p w:rsidR="008D06DE" w:rsidRDefault="008D06DE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2B0060" w:rsidRDefault="002B0060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ŠIFRA 167</w:t>
      </w:r>
    </w:p>
    <w:p w:rsidR="002B0060" w:rsidRDefault="002B0060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Predstavlja potraživanja za prihode proračunskih korisnika uplaćene u proračun sve uplate bilježe se na kontu 16721001 tijekom godine i toga razloga je znatno povećanje na kraju u odnosu na početak godine. </w:t>
      </w:r>
    </w:p>
    <w:p w:rsidR="008D06DE" w:rsidRPr="00320396" w:rsidRDefault="008D06DE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ŠIFRA 19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Rashodi budućih razdoblja odnosi se na nedospjelu naplatu prihoda za plaću za prosinac</w:t>
      </w:r>
    </w:p>
    <w:p w:rsid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202</w:t>
      </w:r>
      <w:r w:rsidR="008D06D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4</w:t>
      </w: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.g.</w:t>
      </w:r>
    </w:p>
    <w:p w:rsidR="008D06DE" w:rsidRPr="00320396" w:rsidRDefault="008D06DE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ŠIFRA 23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Sve dospjele obveze za rashod poslovanja koje su knjižene u 2023.godini biti će plaćeni u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2024.godini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ŠIFRA 996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 ovoj poziciji je proknjižena oprema koje je dobivena na korištenje od CARNETA,</w:t>
      </w:r>
      <w:r w:rsidR="0080656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 nakon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dvije godine prelazi u vlasništvo škole.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Obvezne bilješke uz Bilancu iz čl.14. Pravilnika ne iskazuje se, jer škola takve podatke nema</w:t>
      </w:r>
    </w:p>
    <w:p w:rsidR="002E599A" w:rsidRPr="002E599A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lastRenderedPageBreak/>
        <w:t>iskazane u svojim poslovnim knjigama i bilanci</w:t>
      </w:r>
      <w:r w:rsidR="002E599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</w:p>
    <w:p w:rsidR="00190D51" w:rsidRPr="002C512C" w:rsidRDefault="00871BAE" w:rsidP="002C512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Kontinuirani rashodi budućih razdoblja povećali su se za </w:t>
      </w:r>
      <w:r w:rsidR="002B006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0% u odnosu na prethodnu godinu </w:t>
      </w:r>
      <w:r w:rsidR="00190D5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kao razlog tomu može se navesti povećanje osnovice plaće</w:t>
      </w:r>
      <w:r w:rsidR="002B006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i materijalnih prava</w:t>
      </w:r>
      <w:r w:rsidR="00190D5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</w:p>
    <w:p w:rsidR="00071E70" w:rsidRPr="00071E70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071E70" w:rsidRPr="00071E70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 w:rsidRPr="00071E7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BILJEŠKE UZ OBRAZAC RAS-FUNKCIJSKI </w:t>
      </w:r>
    </w:p>
    <w:p w:rsidR="00071E70" w:rsidRPr="00071E70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071E70" w:rsidRPr="00071E70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071E7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Rashodi škole klasificiraju se pod funkciju 09 Obrazovanje  u ukupnom iznosu </w:t>
      </w:r>
      <w:r w:rsidR="00AD147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1</w:t>
      </w:r>
      <w:r w:rsidR="008D06D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.843.232,28</w:t>
      </w:r>
      <w:r w:rsidR="00AD147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EUR</w:t>
      </w:r>
      <w:r w:rsidRPr="00071E7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</w:p>
    <w:p w:rsidR="00071E70" w:rsidRPr="00071E70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071E7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Obrazovanje pod šifrom 0</w:t>
      </w:r>
      <w:r w:rsidR="00A4536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912</w:t>
      </w:r>
      <w:r w:rsidRPr="00071E7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iskazani su ukupni rashodi u iznosu</w:t>
      </w:r>
      <w:r w:rsidR="00A4536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="008D06D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1.793.223,53</w:t>
      </w:r>
      <w:r w:rsidR="00A4536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EUR</w:t>
      </w:r>
      <w:r w:rsidRPr="00071E7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.</w:t>
      </w:r>
    </w:p>
    <w:p w:rsidR="00F526B7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071E7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Dodatne usluge u obrazovanju iskazani su ukupni rashodi namirnica </w:t>
      </w:r>
      <w:r w:rsidR="008D06D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50.008,75</w:t>
      </w:r>
      <w:r w:rsidR="00A4536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EUR.</w:t>
      </w:r>
      <w:r w:rsidR="002C026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, u odnosu na prethodnu godinu povećanje </w:t>
      </w:r>
      <w:r w:rsidR="002540D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rashoda prehrane u Školi povećano je za</w:t>
      </w:r>
      <w:r w:rsidR="00147E2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više od </w:t>
      </w:r>
      <w:r w:rsidR="008D06D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50</w:t>
      </w:r>
      <w:r w:rsidR="002540D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% što može rezultirati povećanjem cijena</w:t>
      </w:r>
      <w:r w:rsidR="00EB572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sirovina te </w:t>
      </w:r>
      <w:r w:rsidR="00147E2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od siječnja povećanje iznosa financiranja prehrane od strane Ministarstva te </w:t>
      </w:r>
      <w:r w:rsidR="00EB572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uvođenje dva školska obroka u sklopu CDŠ</w:t>
      </w:r>
      <w:r w:rsidR="00147E2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od rujna 2023</w:t>
      </w:r>
      <w:r w:rsidR="00EB572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. </w:t>
      </w:r>
    </w:p>
    <w:p w:rsidR="00F526B7" w:rsidRDefault="00F526B7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F526B7" w:rsidRDefault="00F526B7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Pr="00F526B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BILJEŠKE UZ OBRAZAC P-VRIO </w:t>
      </w:r>
    </w:p>
    <w:p w:rsidR="00F526B7" w:rsidRPr="00F526B7" w:rsidRDefault="00F526B7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</w:p>
    <w:p w:rsidR="00071E70" w:rsidRPr="00071E70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7949EA" w:rsidRDefault="006B31FB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Povećanje imovine zbog prijenosa vlasništva</w:t>
      </w:r>
      <w:r w:rsidR="00831C8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CE5BC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imovine koja se vodila u poslovnim knjigama Ministarstva znanosti i obrazovanja u poslovne knjige škola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evidentirano je u obrascu u iznosu </w:t>
      </w:r>
      <w:r w:rsidR="008D06D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39.367,</w:t>
      </w:r>
      <w:r w:rsidR="00E2263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38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EUR</w:t>
      </w:r>
      <w:r w:rsidR="00E81B5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na šifri P018 Proizvedena dugotrajna imovina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 </w:t>
      </w:r>
    </w:p>
    <w:p w:rsidR="00E81B53" w:rsidRPr="00C30182" w:rsidRDefault="00E81B53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Pr="00C30182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B1254" w:rsidRPr="00674795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</w:pPr>
      <w:r w:rsidRPr="006747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>BILJEŠKE UZ</w:t>
      </w:r>
      <w:r w:rsidR="00FF781D" w:rsidRPr="006747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 xml:space="preserve"> IZVJEŠTAJ O </w:t>
      </w:r>
      <w:r w:rsidRPr="006747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 xml:space="preserve"> OBVEZ</w:t>
      </w:r>
      <w:r w:rsidR="00FF781D" w:rsidRPr="006747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 xml:space="preserve">AMA </w:t>
      </w:r>
    </w:p>
    <w:p w:rsidR="00CB1254" w:rsidRPr="00C30182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B1254" w:rsidRDefault="00CB1254" w:rsidP="0067479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Stanje </w:t>
      </w:r>
      <w:r w:rsidR="00FF781D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nedospjelih 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obveza na kraju obračunskog razdoblja u iznosi od</w:t>
      </w:r>
      <w:r w:rsidR="00274E0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1</w:t>
      </w:r>
      <w:r w:rsidR="00E2263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31.632,02</w:t>
      </w:r>
      <w:r w:rsidR="00274E0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EUR </w:t>
      </w:r>
      <w:r w:rsidR="00B3451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od toga</w:t>
      </w:r>
      <w:r w:rsidR="00B3451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odnosi se na </w:t>
      </w:r>
      <w:r w:rsidR="00E2263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9772,70</w:t>
      </w:r>
      <w:r w:rsidR="00F1451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EUR</w:t>
      </w:r>
      <w:r w:rsidR="001C17E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-</w:t>
      </w:r>
      <w:r w:rsidR="00C314BD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Ostale nespomenute obveze bolovanje</w:t>
      </w:r>
      <w:r w:rsidR="0079600A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HZZO</w:t>
      </w:r>
      <w:r w:rsidR="00683CC2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te </w:t>
      </w:r>
      <w:r w:rsidR="00225DFA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preostali dio</w:t>
      </w:r>
      <w:r w:rsidR="00B3451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25DFA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odnosi se na </w:t>
      </w:r>
      <w:r w:rsidR="00D8072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obveze prema zaposlenima odnosno  </w:t>
      </w:r>
      <w:r w:rsidR="00683CC2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plać</w:t>
      </w:r>
      <w:r w:rsidR="00225DFA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u </w:t>
      </w:r>
      <w:r w:rsidR="00FF781D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vrtića i zaposlenika škole </w:t>
      </w:r>
      <w:r w:rsidR="00683CC2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za mjesec </w:t>
      </w:r>
      <w:r w:rsidR="00684D4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prosinac 202</w:t>
      </w:r>
      <w:r w:rsidR="00E2263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</w:t>
      </w:r>
      <w:r w:rsidR="00684D4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godine , materijalna prava radnika </w:t>
      </w:r>
      <w:r w:rsidR="00AC1B9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8072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te</w:t>
      </w:r>
      <w:r w:rsidR="00B6166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obveze za</w:t>
      </w:r>
      <w:r w:rsidR="00AC1B9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84D4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trošak prijevoza zaposlenika</w:t>
      </w:r>
      <w:r w:rsidR="00F1451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i računi pristigli u prosincu</w:t>
      </w:r>
      <w:r w:rsidR="00DC2AE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(režijski računi te ostali računi koji su pristigli u prosincu</w:t>
      </w:r>
      <w:r w:rsidR="00EF2B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 a</w:t>
      </w:r>
      <w:r w:rsidR="00DC2AE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bit će plaćeni u siječnju 2024.)</w:t>
      </w:r>
      <w:r w:rsidR="00D8072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84D4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u ukupnom iznosu </w:t>
      </w:r>
      <w:r w:rsidR="00E2263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117.405,94</w:t>
      </w:r>
      <w:r w:rsidR="00F1451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EUR</w:t>
      </w:r>
      <w:r w:rsidR="00684D4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C314BD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Tijekom godine nije bilo značajnih promjena na obvezama</w:t>
      </w:r>
      <w:r w:rsidR="008943B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674795" w:rsidRDefault="00674795" w:rsidP="0067479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674795" w:rsidRDefault="00674795" w:rsidP="0067479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674795" w:rsidRPr="00C30182" w:rsidRDefault="00674795" w:rsidP="0067479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bookmarkStart w:id="1" w:name="_Hlk125969592"/>
    </w:p>
    <w:bookmarkEnd w:id="1"/>
    <w:p w:rsidR="007949EA" w:rsidRPr="00C30182" w:rsidRDefault="007949EA" w:rsidP="0067479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7949EA" w:rsidRPr="00C30182" w:rsidRDefault="007949EA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 xml:space="preserve">Čaglin, </w:t>
      </w:r>
      <w:r w:rsidR="002F5A08">
        <w:rPr>
          <w:rFonts w:ascii="Times New Roman" w:hAnsi="Times New Roman" w:cs="Times New Roman"/>
          <w:i/>
          <w:sz w:val="24"/>
          <w:szCs w:val="24"/>
        </w:rPr>
        <w:t>30</w:t>
      </w:r>
      <w:r w:rsidRPr="00C3018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30A5A">
        <w:rPr>
          <w:rFonts w:ascii="Times New Roman" w:hAnsi="Times New Roman" w:cs="Times New Roman"/>
          <w:i/>
          <w:sz w:val="24"/>
          <w:szCs w:val="24"/>
        </w:rPr>
        <w:t>siječnja</w:t>
      </w:r>
      <w:r w:rsidRPr="00C30182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E22634">
        <w:rPr>
          <w:rFonts w:ascii="Times New Roman" w:hAnsi="Times New Roman" w:cs="Times New Roman"/>
          <w:i/>
          <w:sz w:val="24"/>
          <w:szCs w:val="24"/>
        </w:rPr>
        <w:t>5</w:t>
      </w:r>
      <w:r w:rsidRPr="00C30182">
        <w:rPr>
          <w:rFonts w:ascii="Times New Roman" w:hAnsi="Times New Roman" w:cs="Times New Roman"/>
          <w:i/>
          <w:sz w:val="24"/>
          <w:szCs w:val="24"/>
        </w:rPr>
        <w:t>. godine</w:t>
      </w:r>
    </w:p>
    <w:p w:rsidR="007949EA" w:rsidRPr="00C30182" w:rsidRDefault="007949EA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49EA" w:rsidRPr="00C30182" w:rsidRDefault="007949EA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49EA" w:rsidRPr="00C30182" w:rsidRDefault="007949EA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 xml:space="preserve">Osoba za kontaktiranje: </w:t>
      </w:r>
      <w:r w:rsidR="00E22634">
        <w:rPr>
          <w:rFonts w:ascii="Times New Roman" w:hAnsi="Times New Roman" w:cs="Times New Roman"/>
          <w:i/>
          <w:sz w:val="24"/>
          <w:szCs w:val="24"/>
        </w:rPr>
        <w:t>ARIANA ERGOVIĆ</w:t>
      </w:r>
    </w:p>
    <w:p w:rsidR="007949EA" w:rsidRPr="00C30182" w:rsidRDefault="007949EA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Telefon za kontakt: 034/221-028</w:t>
      </w:r>
    </w:p>
    <w:p w:rsidR="007949EA" w:rsidRPr="00C30182" w:rsidRDefault="007949EA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Odgovorna osoba: SLAĐANA ŠVAJDA</w:t>
      </w:r>
    </w:p>
    <w:p w:rsidR="007949EA" w:rsidRPr="00C30182" w:rsidRDefault="007949EA" w:rsidP="0067479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CB1254" w:rsidRPr="00C30182" w:rsidRDefault="00CB1254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B1254" w:rsidRPr="00C30182" w:rsidRDefault="00CB1254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Voditeljica Računovodstva:                                                                              Ravnatelj</w:t>
      </w:r>
      <w:r w:rsidR="002E599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ica</w:t>
      </w: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:</w:t>
      </w:r>
    </w:p>
    <w:p w:rsidR="00CB1254" w:rsidRPr="00C30182" w:rsidRDefault="00E22634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Ariana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Ergović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</w:t>
      </w:r>
      <w:r w:rsidR="00CB1254"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 xml:space="preserve">                                                                    </w:t>
      </w:r>
      <w:r w:rsidR="004705F1"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="00CB1254"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Slađana</w:t>
      </w:r>
      <w:r w:rsidR="00684D4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proofErr w:type="spellStart"/>
      <w:r w:rsidR="00CB1254"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Švajda</w:t>
      </w:r>
      <w:proofErr w:type="spellEnd"/>
      <w:r w:rsidR="00CB1254"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</w:p>
    <w:sectPr w:rsidR="00CB1254" w:rsidRPr="00C3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A15"/>
    <w:multiLevelType w:val="hybridMultilevel"/>
    <w:tmpl w:val="7E0AA372"/>
    <w:lvl w:ilvl="0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180AE4"/>
    <w:multiLevelType w:val="hybridMultilevel"/>
    <w:tmpl w:val="E51ACA2C"/>
    <w:lvl w:ilvl="0" w:tplc="9F48F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DA1"/>
    <w:multiLevelType w:val="hybridMultilevel"/>
    <w:tmpl w:val="A6A6AF9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A215D5"/>
    <w:multiLevelType w:val="hybridMultilevel"/>
    <w:tmpl w:val="93547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90DC7"/>
    <w:multiLevelType w:val="hybridMultilevel"/>
    <w:tmpl w:val="89A6453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7D7140D"/>
    <w:multiLevelType w:val="hybridMultilevel"/>
    <w:tmpl w:val="69984CB2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A10CB"/>
    <w:multiLevelType w:val="hybridMultilevel"/>
    <w:tmpl w:val="F7EE21A2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EF78E6"/>
    <w:multiLevelType w:val="hybridMultilevel"/>
    <w:tmpl w:val="E18AE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238F"/>
    <w:multiLevelType w:val="multilevel"/>
    <w:tmpl w:val="C8445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9" w15:restartNumberingAfterBreak="0">
    <w:nsid w:val="57F46EE7"/>
    <w:multiLevelType w:val="hybridMultilevel"/>
    <w:tmpl w:val="50344140"/>
    <w:lvl w:ilvl="0" w:tplc="6B22922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E22226"/>
    <w:multiLevelType w:val="hybridMultilevel"/>
    <w:tmpl w:val="4DEA7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F1B53"/>
    <w:multiLevelType w:val="hybridMultilevel"/>
    <w:tmpl w:val="DA2ECE8A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8A16C4"/>
    <w:multiLevelType w:val="hybridMultilevel"/>
    <w:tmpl w:val="1DB60F74"/>
    <w:lvl w:ilvl="0" w:tplc="9F48FC76">
      <w:start w:val="1"/>
      <w:numFmt w:val="bullet"/>
      <w:lvlText w:val="-"/>
      <w:lvlJc w:val="left"/>
      <w:pPr>
        <w:ind w:left="222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73D16AC5"/>
    <w:multiLevelType w:val="hybridMultilevel"/>
    <w:tmpl w:val="B58089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40ACC"/>
    <w:multiLevelType w:val="hybridMultilevel"/>
    <w:tmpl w:val="7324BF2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EF428DF"/>
    <w:multiLevelType w:val="hybridMultilevel"/>
    <w:tmpl w:val="46FEF6AC"/>
    <w:lvl w:ilvl="0" w:tplc="9F48FC76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15"/>
  </w:num>
  <w:num w:numId="12">
    <w:abstractNumId w:val="0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56"/>
    <w:rsid w:val="000020E2"/>
    <w:rsid w:val="0000232A"/>
    <w:rsid w:val="00014900"/>
    <w:rsid w:val="00023880"/>
    <w:rsid w:val="00030525"/>
    <w:rsid w:val="000332C1"/>
    <w:rsid w:val="0004539D"/>
    <w:rsid w:val="00052C8B"/>
    <w:rsid w:val="000552E6"/>
    <w:rsid w:val="00061DCE"/>
    <w:rsid w:val="000641AD"/>
    <w:rsid w:val="0006698E"/>
    <w:rsid w:val="00070D23"/>
    <w:rsid w:val="00071E70"/>
    <w:rsid w:val="00073149"/>
    <w:rsid w:val="00082ABA"/>
    <w:rsid w:val="00083337"/>
    <w:rsid w:val="00087AC4"/>
    <w:rsid w:val="00091772"/>
    <w:rsid w:val="000A4180"/>
    <w:rsid w:val="000D442F"/>
    <w:rsid w:val="000D44C4"/>
    <w:rsid w:val="000D5557"/>
    <w:rsid w:val="000E4D9A"/>
    <w:rsid w:val="001159CE"/>
    <w:rsid w:val="0011711A"/>
    <w:rsid w:val="00125713"/>
    <w:rsid w:val="001313D1"/>
    <w:rsid w:val="00137DCD"/>
    <w:rsid w:val="00141685"/>
    <w:rsid w:val="00144515"/>
    <w:rsid w:val="00147E2B"/>
    <w:rsid w:val="00147E68"/>
    <w:rsid w:val="001509C5"/>
    <w:rsid w:val="00172955"/>
    <w:rsid w:val="00177D3E"/>
    <w:rsid w:val="00180D5C"/>
    <w:rsid w:val="00187347"/>
    <w:rsid w:val="00190D51"/>
    <w:rsid w:val="00191381"/>
    <w:rsid w:val="001923D4"/>
    <w:rsid w:val="001A2768"/>
    <w:rsid w:val="001A38F8"/>
    <w:rsid w:val="001B7CAF"/>
    <w:rsid w:val="001C17E8"/>
    <w:rsid w:val="001D4FFE"/>
    <w:rsid w:val="001F1B49"/>
    <w:rsid w:val="001F248F"/>
    <w:rsid w:val="00201F6E"/>
    <w:rsid w:val="0021068C"/>
    <w:rsid w:val="00225DFA"/>
    <w:rsid w:val="00242683"/>
    <w:rsid w:val="002461F1"/>
    <w:rsid w:val="00246A9F"/>
    <w:rsid w:val="00246F73"/>
    <w:rsid w:val="00247B9E"/>
    <w:rsid w:val="002540DB"/>
    <w:rsid w:val="00265873"/>
    <w:rsid w:val="00267176"/>
    <w:rsid w:val="002717B7"/>
    <w:rsid w:val="00274E0B"/>
    <w:rsid w:val="00275404"/>
    <w:rsid w:val="00293AA4"/>
    <w:rsid w:val="002A5801"/>
    <w:rsid w:val="002A7AAD"/>
    <w:rsid w:val="002B0060"/>
    <w:rsid w:val="002B1508"/>
    <w:rsid w:val="002C0263"/>
    <w:rsid w:val="002C512C"/>
    <w:rsid w:val="002D2CE7"/>
    <w:rsid w:val="002D3652"/>
    <w:rsid w:val="002D5C96"/>
    <w:rsid w:val="002E0491"/>
    <w:rsid w:val="002E52F1"/>
    <w:rsid w:val="002E599A"/>
    <w:rsid w:val="002E5AFC"/>
    <w:rsid w:val="002F1B9C"/>
    <w:rsid w:val="002F1E14"/>
    <w:rsid w:val="002F5A08"/>
    <w:rsid w:val="002F6097"/>
    <w:rsid w:val="0030156F"/>
    <w:rsid w:val="00320396"/>
    <w:rsid w:val="00320D7C"/>
    <w:rsid w:val="00323948"/>
    <w:rsid w:val="00324F98"/>
    <w:rsid w:val="00341338"/>
    <w:rsid w:val="00343474"/>
    <w:rsid w:val="003448A4"/>
    <w:rsid w:val="0035783B"/>
    <w:rsid w:val="00366788"/>
    <w:rsid w:val="003818DA"/>
    <w:rsid w:val="003945C3"/>
    <w:rsid w:val="003A3BE2"/>
    <w:rsid w:val="003A76E3"/>
    <w:rsid w:val="003B55FB"/>
    <w:rsid w:val="003D1EFD"/>
    <w:rsid w:val="003D6856"/>
    <w:rsid w:val="003D7C36"/>
    <w:rsid w:val="003E2290"/>
    <w:rsid w:val="003F0FA7"/>
    <w:rsid w:val="004062CB"/>
    <w:rsid w:val="0041034C"/>
    <w:rsid w:val="004128EC"/>
    <w:rsid w:val="004133ED"/>
    <w:rsid w:val="00430A5A"/>
    <w:rsid w:val="00431396"/>
    <w:rsid w:val="00465412"/>
    <w:rsid w:val="00465EFB"/>
    <w:rsid w:val="004705F1"/>
    <w:rsid w:val="00472A4D"/>
    <w:rsid w:val="00492330"/>
    <w:rsid w:val="00492551"/>
    <w:rsid w:val="004A0E0F"/>
    <w:rsid w:val="004B44DC"/>
    <w:rsid w:val="004B514B"/>
    <w:rsid w:val="004B7E0A"/>
    <w:rsid w:val="004C0B7A"/>
    <w:rsid w:val="004C0FB6"/>
    <w:rsid w:val="004C1980"/>
    <w:rsid w:val="004C4CF3"/>
    <w:rsid w:val="004D1E00"/>
    <w:rsid w:val="004D5CAA"/>
    <w:rsid w:val="00501CC4"/>
    <w:rsid w:val="00501D23"/>
    <w:rsid w:val="00513632"/>
    <w:rsid w:val="00522ACE"/>
    <w:rsid w:val="00532734"/>
    <w:rsid w:val="00537573"/>
    <w:rsid w:val="00537780"/>
    <w:rsid w:val="005403C1"/>
    <w:rsid w:val="00544D7E"/>
    <w:rsid w:val="0056093D"/>
    <w:rsid w:val="00567D93"/>
    <w:rsid w:val="0058679A"/>
    <w:rsid w:val="0059063E"/>
    <w:rsid w:val="00590E28"/>
    <w:rsid w:val="0059491A"/>
    <w:rsid w:val="005A77FE"/>
    <w:rsid w:val="005A795C"/>
    <w:rsid w:val="005B2076"/>
    <w:rsid w:val="005B52C3"/>
    <w:rsid w:val="005C6ACD"/>
    <w:rsid w:val="005D1E24"/>
    <w:rsid w:val="005F4814"/>
    <w:rsid w:val="006058EA"/>
    <w:rsid w:val="00613102"/>
    <w:rsid w:val="006139B2"/>
    <w:rsid w:val="0061501C"/>
    <w:rsid w:val="00641389"/>
    <w:rsid w:val="00644A0C"/>
    <w:rsid w:val="00646574"/>
    <w:rsid w:val="006529FF"/>
    <w:rsid w:val="00660D91"/>
    <w:rsid w:val="00661C2B"/>
    <w:rsid w:val="00666547"/>
    <w:rsid w:val="0067318D"/>
    <w:rsid w:val="00674795"/>
    <w:rsid w:val="0068374A"/>
    <w:rsid w:val="00683CC2"/>
    <w:rsid w:val="00684D4B"/>
    <w:rsid w:val="00686DD3"/>
    <w:rsid w:val="00691BAB"/>
    <w:rsid w:val="00695547"/>
    <w:rsid w:val="006B31FB"/>
    <w:rsid w:val="006C756C"/>
    <w:rsid w:val="006D0C60"/>
    <w:rsid w:val="006D5651"/>
    <w:rsid w:val="006E0335"/>
    <w:rsid w:val="006E6040"/>
    <w:rsid w:val="007020A1"/>
    <w:rsid w:val="00706558"/>
    <w:rsid w:val="00714C7E"/>
    <w:rsid w:val="007152B8"/>
    <w:rsid w:val="00726449"/>
    <w:rsid w:val="00741643"/>
    <w:rsid w:val="007432D1"/>
    <w:rsid w:val="00757CF5"/>
    <w:rsid w:val="00772CB0"/>
    <w:rsid w:val="00776849"/>
    <w:rsid w:val="00787A79"/>
    <w:rsid w:val="0079414C"/>
    <w:rsid w:val="007949EA"/>
    <w:rsid w:val="0079600A"/>
    <w:rsid w:val="007A5719"/>
    <w:rsid w:val="007B2115"/>
    <w:rsid w:val="007B51A2"/>
    <w:rsid w:val="007C306F"/>
    <w:rsid w:val="007C388F"/>
    <w:rsid w:val="007C4FB6"/>
    <w:rsid w:val="007E60CC"/>
    <w:rsid w:val="007E6E40"/>
    <w:rsid w:val="007E72AD"/>
    <w:rsid w:val="007F0392"/>
    <w:rsid w:val="007F0569"/>
    <w:rsid w:val="007F68D0"/>
    <w:rsid w:val="007F7636"/>
    <w:rsid w:val="0080275B"/>
    <w:rsid w:val="00806566"/>
    <w:rsid w:val="00812637"/>
    <w:rsid w:val="008132A3"/>
    <w:rsid w:val="0082378F"/>
    <w:rsid w:val="00831C8E"/>
    <w:rsid w:val="00853F44"/>
    <w:rsid w:val="00866F57"/>
    <w:rsid w:val="00871BAE"/>
    <w:rsid w:val="0089008A"/>
    <w:rsid w:val="008943B5"/>
    <w:rsid w:val="00897410"/>
    <w:rsid w:val="008B2920"/>
    <w:rsid w:val="008B318C"/>
    <w:rsid w:val="008C0596"/>
    <w:rsid w:val="008D06DE"/>
    <w:rsid w:val="008D0D76"/>
    <w:rsid w:val="008E5159"/>
    <w:rsid w:val="008E698D"/>
    <w:rsid w:val="008F284A"/>
    <w:rsid w:val="009032CA"/>
    <w:rsid w:val="00937EE4"/>
    <w:rsid w:val="009419ED"/>
    <w:rsid w:val="00953CAB"/>
    <w:rsid w:val="009560B5"/>
    <w:rsid w:val="00963FCD"/>
    <w:rsid w:val="00976945"/>
    <w:rsid w:val="00983D9D"/>
    <w:rsid w:val="009934E8"/>
    <w:rsid w:val="009A1501"/>
    <w:rsid w:val="009A1FEE"/>
    <w:rsid w:val="009A4246"/>
    <w:rsid w:val="009A7F20"/>
    <w:rsid w:val="009D27A3"/>
    <w:rsid w:val="009D759A"/>
    <w:rsid w:val="009E6F72"/>
    <w:rsid w:val="009E7A08"/>
    <w:rsid w:val="009F1C15"/>
    <w:rsid w:val="009F3954"/>
    <w:rsid w:val="009F3ACC"/>
    <w:rsid w:val="009F728B"/>
    <w:rsid w:val="009F763D"/>
    <w:rsid w:val="00A0050F"/>
    <w:rsid w:val="00A01503"/>
    <w:rsid w:val="00A14F8C"/>
    <w:rsid w:val="00A16600"/>
    <w:rsid w:val="00A2125F"/>
    <w:rsid w:val="00A26742"/>
    <w:rsid w:val="00A41073"/>
    <w:rsid w:val="00A45363"/>
    <w:rsid w:val="00A46B75"/>
    <w:rsid w:val="00A56E58"/>
    <w:rsid w:val="00A63A2C"/>
    <w:rsid w:val="00A64B69"/>
    <w:rsid w:val="00A73F03"/>
    <w:rsid w:val="00A80A1C"/>
    <w:rsid w:val="00A9086D"/>
    <w:rsid w:val="00A97A52"/>
    <w:rsid w:val="00AB64B8"/>
    <w:rsid w:val="00AB746D"/>
    <w:rsid w:val="00AC0149"/>
    <w:rsid w:val="00AC1B98"/>
    <w:rsid w:val="00AC3FAA"/>
    <w:rsid w:val="00AD1476"/>
    <w:rsid w:val="00AE431F"/>
    <w:rsid w:val="00AF08CC"/>
    <w:rsid w:val="00AF45F8"/>
    <w:rsid w:val="00B030FA"/>
    <w:rsid w:val="00B07E36"/>
    <w:rsid w:val="00B212DD"/>
    <w:rsid w:val="00B326A7"/>
    <w:rsid w:val="00B33988"/>
    <w:rsid w:val="00B34518"/>
    <w:rsid w:val="00B452F6"/>
    <w:rsid w:val="00B60BEE"/>
    <w:rsid w:val="00B61668"/>
    <w:rsid w:val="00B738F4"/>
    <w:rsid w:val="00B77A54"/>
    <w:rsid w:val="00B77A58"/>
    <w:rsid w:val="00B81D5E"/>
    <w:rsid w:val="00BB0E54"/>
    <w:rsid w:val="00BC3EE8"/>
    <w:rsid w:val="00BC6DCD"/>
    <w:rsid w:val="00BD7AD4"/>
    <w:rsid w:val="00BE1356"/>
    <w:rsid w:val="00BE13E5"/>
    <w:rsid w:val="00C06568"/>
    <w:rsid w:val="00C1277A"/>
    <w:rsid w:val="00C16395"/>
    <w:rsid w:val="00C21F39"/>
    <w:rsid w:val="00C271BA"/>
    <w:rsid w:val="00C30182"/>
    <w:rsid w:val="00C314BD"/>
    <w:rsid w:val="00C47EA1"/>
    <w:rsid w:val="00C54410"/>
    <w:rsid w:val="00C60EA7"/>
    <w:rsid w:val="00C73980"/>
    <w:rsid w:val="00C74976"/>
    <w:rsid w:val="00C90682"/>
    <w:rsid w:val="00C94935"/>
    <w:rsid w:val="00C95072"/>
    <w:rsid w:val="00CA5C56"/>
    <w:rsid w:val="00CB1254"/>
    <w:rsid w:val="00CC5E98"/>
    <w:rsid w:val="00CD0134"/>
    <w:rsid w:val="00CE2C55"/>
    <w:rsid w:val="00CE4A07"/>
    <w:rsid w:val="00CE5BCC"/>
    <w:rsid w:val="00D06DA7"/>
    <w:rsid w:val="00D07012"/>
    <w:rsid w:val="00D12CB3"/>
    <w:rsid w:val="00D12CDC"/>
    <w:rsid w:val="00D141F8"/>
    <w:rsid w:val="00D21485"/>
    <w:rsid w:val="00D22F95"/>
    <w:rsid w:val="00D447B0"/>
    <w:rsid w:val="00D61C4A"/>
    <w:rsid w:val="00D72D6E"/>
    <w:rsid w:val="00D76B8D"/>
    <w:rsid w:val="00D80725"/>
    <w:rsid w:val="00D81162"/>
    <w:rsid w:val="00D82976"/>
    <w:rsid w:val="00D90B1F"/>
    <w:rsid w:val="00D96F14"/>
    <w:rsid w:val="00DA55F6"/>
    <w:rsid w:val="00DB320C"/>
    <w:rsid w:val="00DC2AED"/>
    <w:rsid w:val="00DC5450"/>
    <w:rsid w:val="00DC760D"/>
    <w:rsid w:val="00DE4547"/>
    <w:rsid w:val="00DF067B"/>
    <w:rsid w:val="00DF6744"/>
    <w:rsid w:val="00E22634"/>
    <w:rsid w:val="00E27338"/>
    <w:rsid w:val="00E372F4"/>
    <w:rsid w:val="00E40312"/>
    <w:rsid w:val="00E531D5"/>
    <w:rsid w:val="00E5650B"/>
    <w:rsid w:val="00E73116"/>
    <w:rsid w:val="00E81976"/>
    <w:rsid w:val="00E81A2F"/>
    <w:rsid w:val="00E81B53"/>
    <w:rsid w:val="00E84AC0"/>
    <w:rsid w:val="00EA596E"/>
    <w:rsid w:val="00EA5D5E"/>
    <w:rsid w:val="00EB5729"/>
    <w:rsid w:val="00EB7B0D"/>
    <w:rsid w:val="00EC75EA"/>
    <w:rsid w:val="00ED6E66"/>
    <w:rsid w:val="00EE155F"/>
    <w:rsid w:val="00EE7311"/>
    <w:rsid w:val="00EF2B38"/>
    <w:rsid w:val="00EF4572"/>
    <w:rsid w:val="00F14510"/>
    <w:rsid w:val="00F15315"/>
    <w:rsid w:val="00F17672"/>
    <w:rsid w:val="00F22828"/>
    <w:rsid w:val="00F238AE"/>
    <w:rsid w:val="00F24DB9"/>
    <w:rsid w:val="00F323A6"/>
    <w:rsid w:val="00F526B7"/>
    <w:rsid w:val="00F54846"/>
    <w:rsid w:val="00F61167"/>
    <w:rsid w:val="00F719C5"/>
    <w:rsid w:val="00F92DDE"/>
    <w:rsid w:val="00F93D8F"/>
    <w:rsid w:val="00FA07A1"/>
    <w:rsid w:val="00FD13B2"/>
    <w:rsid w:val="00FF0A45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FAC63-134E-43ED-96DC-56B08C93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6856"/>
    <w:pPr>
      <w:ind w:left="720"/>
      <w:contextualSpacing/>
    </w:pPr>
  </w:style>
  <w:style w:type="paragraph" w:styleId="Bezproreda">
    <w:name w:val="No Spacing"/>
    <w:uiPriority w:val="1"/>
    <w:qFormat/>
    <w:rsid w:val="003D685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44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C4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">
    <w:name w:val="Light List"/>
    <w:basedOn w:val="Obinatablica"/>
    <w:uiPriority w:val="61"/>
    <w:rsid w:val="00341338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341338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341338"/>
    <w:pPr>
      <w:spacing w:after="0" w:line="240" w:lineRule="auto"/>
    </w:pPr>
    <w:rPr>
      <w:rFonts w:eastAsiaTheme="minorEastAsia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41338"/>
    <w:rPr>
      <w:rFonts w:eastAsiaTheme="minorEastAsia" w:cs="Times New Roman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341338"/>
    <w:rPr>
      <w:i/>
      <w:iCs/>
    </w:rPr>
  </w:style>
  <w:style w:type="table" w:styleId="Svijetlosjenanje-Isticanje1">
    <w:name w:val="Light Shading Accent 1"/>
    <w:basedOn w:val="Obinatablica"/>
    <w:uiPriority w:val="60"/>
    <w:rsid w:val="00341338"/>
    <w:pPr>
      <w:spacing w:after="0" w:line="240" w:lineRule="auto"/>
    </w:pPr>
    <w:rPr>
      <w:rFonts w:eastAsiaTheme="minorEastAsia"/>
      <w:color w:val="2E74B5" w:themeColor="accent1" w:themeShade="BF"/>
      <w:lang w:eastAsia="hr-H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7F7E5-DA8D-4F4A-AF27-001394F5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Marija Krajtner</cp:lastModifiedBy>
  <cp:revision>2</cp:revision>
  <cp:lastPrinted>2025-01-30T09:07:00Z</cp:lastPrinted>
  <dcterms:created xsi:type="dcterms:W3CDTF">2025-02-10T08:44:00Z</dcterms:created>
  <dcterms:modified xsi:type="dcterms:W3CDTF">2025-02-10T08:44:00Z</dcterms:modified>
</cp:coreProperties>
</file>