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CA0C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30182">
        <w:rPr>
          <w:rFonts w:ascii="Times New Roman" w:hAnsi="Times New Roman" w:cs="Times New Roman"/>
          <w:b/>
          <w:i/>
          <w:sz w:val="24"/>
          <w:szCs w:val="24"/>
        </w:rPr>
        <w:t>NAZIV OBVEZNIKA: OSNOVNA ŠKOLA STJEPANA RADIĆA ČAGLIN</w:t>
      </w:r>
    </w:p>
    <w:p w14:paraId="252CDD44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ADRESA: Vladimira Nazora 3, 34350 Čaglin</w:t>
      </w:r>
    </w:p>
    <w:p w14:paraId="4531484E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OIB: 18173968246</w:t>
      </w:r>
    </w:p>
    <w:p w14:paraId="0EAFA092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RKP: 9675</w:t>
      </w:r>
    </w:p>
    <w:p w14:paraId="02AFB86A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MB: 03310094</w:t>
      </w:r>
    </w:p>
    <w:p w14:paraId="2A4276E7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Razina: 31 (proračunski korisnik jedinice lokalne i područne (regionalne) samouprave koji obavlja poslove u sklopu funkcija koje se decentraliziraju)</w:t>
      </w:r>
    </w:p>
    <w:p w14:paraId="52D83ED5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Razdjel: 000</w:t>
      </w:r>
    </w:p>
    <w:p w14:paraId="4CEF43BA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Šifra djelatnosti: 8520 (Osnovno obrazovanje)</w:t>
      </w:r>
    </w:p>
    <w:p w14:paraId="120601F4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Šifra općine: 58 (Županija: Požeško-slavonska, Općina: Čaglin)</w:t>
      </w:r>
    </w:p>
    <w:p w14:paraId="0B8596C8" w14:textId="7ECDCEF7" w:rsidR="00C615AC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OZNAKA RAZDOBLJA: 202</w:t>
      </w:r>
      <w:r w:rsidR="00655A1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3018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9612D">
        <w:rPr>
          <w:rFonts w:ascii="Times New Roman" w:hAnsi="Times New Roman" w:cs="Times New Roman"/>
          <w:b/>
          <w:i/>
          <w:sz w:val="24"/>
          <w:szCs w:val="24"/>
        </w:rPr>
        <w:t>06</w:t>
      </w:r>
    </w:p>
    <w:p w14:paraId="1EF61F6B" w14:textId="77777777" w:rsidR="00C615AC" w:rsidRPr="00674795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3201E84" w14:textId="17C816E0" w:rsidR="00C615AC" w:rsidRDefault="008C0225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 w:rsidR="00C615AC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BILJEŠKE UZ FINANCIJSKE IZVJEŠTAJE ZA RAZDOBLJE</w:t>
      </w:r>
      <w:r w:rsidR="00DB00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OD 01.01.-30.06.2023.</w:t>
      </w:r>
    </w:p>
    <w:p w14:paraId="722252A8" w14:textId="29C9FB95" w:rsidR="00DB00ED" w:rsidRDefault="00DB00ED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6A4351F" w14:textId="77777777" w:rsidR="00DB00ED" w:rsidRPr="00C30182" w:rsidRDefault="00DB00ED" w:rsidP="00655A1F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Osnovna škola Stjepana Radića Čaglin je proračunski korisnik jedinice lokalne i područne (regionalne) samouprave koji obavlja poslove u sklopu funkcija koje se decentraliziraju.</w:t>
      </w:r>
    </w:p>
    <w:p w14:paraId="2CF02E7A" w14:textId="7F5E01AA" w:rsidR="008C0225" w:rsidRDefault="00DB00ED" w:rsidP="00655A1F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Osnovna djelatnost Škole je osnovno obrazovanje i ne obavlja  niti jednu dodatnu ili gospodarsku djelatnost. Tijekom godine nije došlo do promjena ustroja ili organizacije.</w:t>
      </w:r>
    </w:p>
    <w:p w14:paraId="6E817100" w14:textId="193011F5" w:rsidR="00925079" w:rsidRPr="00925079" w:rsidRDefault="00925079" w:rsidP="00655A1F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>Financijski izvještaji za razdoblje 1. siječnja do 30. lipnja 202</w:t>
      </w:r>
      <w:r w:rsidR="00655A1F">
        <w:rPr>
          <w:rFonts w:ascii="Times New Roman" w:hAnsi="Times New Roman" w:cs="Times New Roman"/>
          <w:i/>
          <w:sz w:val="24"/>
          <w:szCs w:val="24"/>
        </w:rPr>
        <w:t>4</w:t>
      </w:r>
      <w:r w:rsidRPr="00925079">
        <w:rPr>
          <w:rFonts w:ascii="Times New Roman" w:hAnsi="Times New Roman" w:cs="Times New Roman"/>
          <w:i/>
          <w:sz w:val="24"/>
          <w:szCs w:val="24"/>
        </w:rPr>
        <w:t>. godine sastavljeni su i predaju se sukladno odredbama Pravilnika o financijskom izvještavanju u proračunskom računovodstvu (Narodne novine, br. 37/22). Izvještaji koji se sastavljaju za navedeno razdoblje jesu:</w:t>
      </w:r>
    </w:p>
    <w:p w14:paraId="76D8F9B8" w14:textId="77777777" w:rsidR="00925079" w:rsidRPr="00925079" w:rsidRDefault="00925079" w:rsidP="00925079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>Izvještaj o prihodima i rashodima, primicima i izdacima na obrascu PR-RAS;</w:t>
      </w:r>
    </w:p>
    <w:p w14:paraId="7CF0F742" w14:textId="77777777" w:rsidR="00925079" w:rsidRPr="00925079" w:rsidRDefault="00925079" w:rsidP="00925079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>Izvještaj o obvezama na obrascu Obveze i</w:t>
      </w:r>
    </w:p>
    <w:p w14:paraId="434AA313" w14:textId="77777777" w:rsidR="00925079" w:rsidRPr="00925079" w:rsidRDefault="00925079" w:rsidP="00925079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>Bilješke.</w:t>
      </w:r>
    </w:p>
    <w:p w14:paraId="215EF2BC" w14:textId="77777777" w:rsidR="00925079" w:rsidRPr="00925079" w:rsidRDefault="00925079" w:rsidP="00925079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>Škola posluje u skladu sa Zakonom o odgoju i obrazovanju te Statutom škole, a proračunsko računovodstvo vodi temeljem Pravilnika o proračunskom računovodstvu i Računskom planu (Nar. nov., broj 124/14, 115/15, 87/16, 3/18, 126/19, 108/20).</w:t>
      </w:r>
    </w:p>
    <w:p w14:paraId="5292E02D" w14:textId="48989071" w:rsidR="00925079" w:rsidRPr="00925079" w:rsidRDefault="00925079" w:rsidP="00925079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>Sukladno čl. 4. Pravilnika o financijskom izvještavanju, odgovorna osoba za sastavljanje financijskih izvještaja je voditeljica računovodst</w:t>
      </w:r>
      <w:r>
        <w:rPr>
          <w:rFonts w:ascii="Times New Roman" w:hAnsi="Times New Roman" w:cs="Times New Roman"/>
          <w:i/>
          <w:sz w:val="24"/>
          <w:szCs w:val="24"/>
        </w:rPr>
        <w:t>va A</w:t>
      </w:r>
      <w:r w:rsidR="00655A1F">
        <w:rPr>
          <w:rFonts w:ascii="Times New Roman" w:hAnsi="Times New Roman" w:cs="Times New Roman"/>
          <w:i/>
          <w:sz w:val="24"/>
          <w:szCs w:val="24"/>
        </w:rPr>
        <w:t xml:space="preserve">riana </w:t>
      </w:r>
      <w:proofErr w:type="spellStart"/>
      <w:r w:rsidR="00655A1F">
        <w:rPr>
          <w:rFonts w:ascii="Times New Roman" w:hAnsi="Times New Roman" w:cs="Times New Roman"/>
          <w:i/>
          <w:sz w:val="24"/>
          <w:szCs w:val="24"/>
        </w:rPr>
        <w:t>Ergović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E961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mag.oec</w:t>
      </w:r>
      <w:proofErr w:type="spellEnd"/>
      <w:r w:rsidR="00E9612D">
        <w:rPr>
          <w:rFonts w:ascii="Times New Roman" w:hAnsi="Times New Roman" w:cs="Times New Roman"/>
          <w:i/>
          <w:sz w:val="24"/>
          <w:szCs w:val="24"/>
        </w:rPr>
        <w:t>.</w:t>
      </w:r>
      <w:r w:rsidRPr="00925079">
        <w:rPr>
          <w:rFonts w:ascii="Times New Roman" w:hAnsi="Times New Roman" w:cs="Times New Roman"/>
          <w:i/>
          <w:sz w:val="24"/>
          <w:szCs w:val="24"/>
        </w:rPr>
        <w:t>, a osoba odgovorna za njihovo podnošenje je ravnateljica</w:t>
      </w:r>
      <w:r w:rsidR="00E9612D">
        <w:rPr>
          <w:rFonts w:ascii="Times New Roman" w:hAnsi="Times New Roman" w:cs="Times New Roman"/>
          <w:i/>
          <w:sz w:val="24"/>
          <w:szCs w:val="24"/>
        </w:rPr>
        <w:t xml:space="preserve"> Slađana Švajda, prof. biologije i kemije </w:t>
      </w:r>
      <w:r w:rsidRPr="00925079">
        <w:rPr>
          <w:rFonts w:ascii="Times New Roman" w:hAnsi="Times New Roman" w:cs="Times New Roman"/>
          <w:i/>
          <w:sz w:val="24"/>
          <w:szCs w:val="24"/>
        </w:rPr>
        <w:t>.</w:t>
      </w:r>
    </w:p>
    <w:p w14:paraId="67AEFBEE" w14:textId="77777777" w:rsidR="00925079" w:rsidRPr="00925079" w:rsidRDefault="00925079" w:rsidP="00925079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 xml:space="preserve">Sukladno članku 22. Pravilnika o financijskom izvještavanju u proračunskom računovodstvu, proračunski korisnici JLP(R)S predaju financijske izvještaje u elektroničkom obliku </w:t>
      </w:r>
      <w:r w:rsidRPr="00925079">
        <w:rPr>
          <w:rFonts w:ascii="Times New Roman" w:hAnsi="Times New Roman" w:cs="Times New Roman"/>
          <w:i/>
          <w:sz w:val="24"/>
          <w:szCs w:val="24"/>
        </w:rPr>
        <w:lastRenderedPageBreak/>
        <w:t>Ministarstvu financija putem aplikacije s Referentnom stranicom koja se učitava u aplikaciju ovjerena potpisom odgovorne osobe i pečatom.</w:t>
      </w:r>
    </w:p>
    <w:p w14:paraId="4AC700B7" w14:textId="77777777" w:rsidR="00925079" w:rsidRPr="00DB00ED" w:rsidRDefault="00925079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911EBB" w14:textId="77777777" w:rsidR="008C0225" w:rsidRPr="00674795" w:rsidRDefault="008C0225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4FFDDFD" w14:textId="2853F98C" w:rsidR="00C615AC" w:rsidRPr="00674795" w:rsidRDefault="008C0225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1.1. </w:t>
      </w:r>
      <w:r w:rsidR="00C615AC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BILJEŠKE UZ FINANCIJSKI IZVJEŠTAJ O PRIHODIMA I RASHODIMA, PRIMICIMA I IZDACIMA ZA RAZDOBLJE OD 1.1. – 3</w:t>
      </w:r>
      <w:r w:rsidR="00B66C0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0.06</w:t>
      </w:r>
      <w:r w:rsidR="00C615AC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.202</w:t>
      </w:r>
      <w:r w:rsidR="004100C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4</w:t>
      </w:r>
      <w:r w:rsidR="00C615AC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.</w:t>
      </w:r>
    </w:p>
    <w:p w14:paraId="26F411C5" w14:textId="77777777" w:rsidR="00C615AC" w:rsidRPr="00674795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(OBRAZAC PR-RAS )</w:t>
      </w:r>
    </w:p>
    <w:p w14:paraId="7C5A8AC1" w14:textId="77777777" w:rsidR="00C615AC" w:rsidRPr="00C30182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</w:p>
    <w:p w14:paraId="388A064D" w14:textId="77777777" w:rsidR="00C615AC" w:rsidRPr="00C30182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</w:p>
    <w:p w14:paraId="222078F0" w14:textId="77777777" w:rsidR="00C615AC" w:rsidRPr="00C30182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bilješkama uz Izvještaj o prihodima i rashodima navode se razlozi zbog kojih je došlo do većih odstupanja od ostvarenja u izvještajnom razdoblju prethodne godine. Odstupanja se utvrđuju na trećoj razini računskog plana.</w:t>
      </w:r>
    </w:p>
    <w:p w14:paraId="52CC552B" w14:textId="77777777" w:rsidR="00C615AC" w:rsidRPr="00C30182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14:paraId="03EC457D" w14:textId="34DBFBEB" w:rsidR="00C615AC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 razdoblju od </w:t>
      </w:r>
      <w:r w:rsidR="00287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0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1.</w:t>
      </w:r>
      <w:r w:rsidR="00287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0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1.202</w:t>
      </w:r>
      <w:r w:rsidR="0038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.-3</w:t>
      </w:r>
      <w:r w:rsidR="00287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0.06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  <w:r w:rsidR="00287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202</w:t>
      </w:r>
      <w:r w:rsidR="0038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godine Osnovna škola Stjepana Radića Čaglin  ostvarila je prihode poslovanja u iznosu od </w:t>
      </w:r>
      <w:r w:rsidR="0038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818.307,19</w:t>
      </w:r>
      <w:r w:rsidR="003143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</w:t>
      </w:r>
      <w:r w:rsidR="004D6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38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81,20</w:t>
      </w:r>
      <w:r w:rsidR="004D6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% više u odnosu na prethodno izvještajno razdoblje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</w:p>
    <w:p w14:paraId="2EA5F883" w14:textId="77777777" w:rsidR="00C67CA9" w:rsidRDefault="00C67CA9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14:paraId="231B964E" w14:textId="6839BC8E" w:rsidR="00C615AC" w:rsidRDefault="004D62C0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Tekuće pomoći proračunskim korisnicima iz proračuna koji im nije nadležan – 636 iznosi </w:t>
      </w:r>
      <w:r w:rsidR="0038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664.436,44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 </w:t>
      </w:r>
      <w:r w:rsidR="007A3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što je rezultiralo povećanje </w:t>
      </w:r>
      <w:r w:rsidR="00351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72</w:t>
      </w:r>
      <w:r w:rsidR="007A3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% u odnosu na prethodno razdoblje, došlo je do povećanja uslijed povećanja</w:t>
      </w:r>
      <w:r w:rsidR="006B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koeficijenata na plaću zaposlenika.</w:t>
      </w:r>
      <w:r w:rsidR="007A3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</w:p>
    <w:p w14:paraId="238740AD" w14:textId="572938BF" w:rsidR="007A3FF7" w:rsidRDefault="007A3FF7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Prihodi od prodaje proizvoda- šifra 661- </w:t>
      </w:r>
      <w:r w:rsidR="00530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nema ih u ovom</w:t>
      </w:r>
      <w:r w:rsidR="006B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razdoblju iz</w:t>
      </w:r>
      <w:r w:rsidR="00530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razloga što </w:t>
      </w:r>
      <w:r w:rsidR="006B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još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nije pristigao obračun odvoza starog papira  sekundarne sirovine. </w:t>
      </w:r>
    </w:p>
    <w:p w14:paraId="0D1ECD8A" w14:textId="719DCC1E" w:rsidR="007A3FF7" w:rsidRDefault="007A3FF7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Tekuće donacije – šifra 663- </w:t>
      </w:r>
      <w:r w:rsidR="00530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nema </w:t>
      </w:r>
      <w:r w:rsidR="006B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ovom obračunskom razdoblju jer nije bilo nikakvih donacija.</w:t>
      </w:r>
    </w:p>
    <w:p w14:paraId="6764E53B" w14:textId="04BEE11D" w:rsidR="007A3FF7" w:rsidRDefault="008C3C3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Prihodi iz nadležnog proračuna za financiranje redovne djelatnosti proračunskih korisnika – šifra 671 -  ostvareno </w:t>
      </w:r>
      <w:r w:rsidR="00D20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153.720,75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 iznosi odstupanje od </w:t>
      </w:r>
      <w:r w:rsidR="00D20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225,60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</w:t>
      </w:r>
      <w:r w:rsidR="00530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više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ostvarenih prihoda u odnosu na prethodnu godinu,</w:t>
      </w:r>
      <w:r w:rsidR="00530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odnosi se na sufinanciranje prehrane i obnove igrališta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4F65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</w:p>
    <w:p w14:paraId="1D1D3D00" w14:textId="1725C262" w:rsidR="004F652A" w:rsidRDefault="004F652A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Ostali prihodi poslovanja – šifra 683- </w:t>
      </w:r>
      <w:r w:rsidR="00D20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smanjili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su se u tekućem razdoblju </w:t>
      </w:r>
      <w:r w:rsidR="00D20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34,7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% u odnosu na prethodno razdoblje,</w:t>
      </w:r>
      <w:r w:rsidR="00D20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ove godine nije bilo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refundacija troškova Sportskog saveza za dnevnice učitelju TZK. </w:t>
      </w:r>
    </w:p>
    <w:p w14:paraId="43DEE605" w14:textId="77777777" w:rsidR="00C406B6" w:rsidRDefault="00C406B6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14:paraId="11B5C52C" w14:textId="7F20C4A1" w:rsidR="004F652A" w:rsidRDefault="004F652A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razdoblju od 01.01.2023.-30.06.202</w:t>
      </w:r>
      <w:r w:rsidR="006B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godine Osnovna škola Stjepana Radića Čaglin ostvarila je rashode poslovanja </w:t>
      </w:r>
      <w:r w:rsidR="00D20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701.144,81</w:t>
      </w:r>
      <w:r w:rsidR="00C40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</w:t>
      </w:r>
      <w:r w:rsidR="006B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, odnosno </w:t>
      </w:r>
      <w:r w:rsidR="00D20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69,7</w:t>
      </w:r>
      <w:r w:rsidR="00C40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više </w:t>
      </w:r>
      <w:r w:rsidR="006B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je </w:t>
      </w:r>
      <w:r w:rsidR="00C40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ostvareno u odnosu na prethodno razdoblje.</w:t>
      </w:r>
    </w:p>
    <w:p w14:paraId="6849A1F1" w14:textId="070F17C4" w:rsidR="00C406B6" w:rsidRDefault="00C406B6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lastRenderedPageBreak/>
        <w:t xml:space="preserve">Bruto plaća – šifra 311 – plaće zaposlenika u promatranom razdoblju iznose </w:t>
      </w:r>
      <w:r w:rsidR="00D20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442.209,14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 </w:t>
      </w:r>
      <w:r w:rsidR="00D20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54,90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povećanje </w:t>
      </w:r>
      <w:r w:rsidR="00AF6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 odnosu na prethodno razdoblje, do povećanja je došlo zbog povećanja </w:t>
      </w:r>
      <w:r w:rsidR="006B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rasta plaće na temelju novih koeficijenata.</w:t>
      </w:r>
    </w:p>
    <w:p w14:paraId="7C04F8B8" w14:textId="0A6F800C" w:rsidR="00C466A8" w:rsidRDefault="00C466A8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Ostali rashodi za zaposlene – šifra 312- iznosi </w:t>
      </w:r>
      <w:r w:rsidR="00DD36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18.600,64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 što je dovelo do povećanja od </w:t>
      </w:r>
      <w:r w:rsidR="00DD36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83,30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% u odnosu na prethodnu godinu.</w:t>
      </w:r>
    </w:p>
    <w:p w14:paraId="210B0048" w14:textId="376CEA16" w:rsidR="00C466A8" w:rsidRDefault="00C466A8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Doprinosi na plaće – šifra 313- ostvareno je </w:t>
      </w:r>
      <w:r w:rsidR="00DD36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72.964,50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 </w:t>
      </w:r>
      <w:r w:rsidR="00DD36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54,90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% više od prethodnog promatranog razdoblja</w:t>
      </w:r>
      <w:r w:rsidR="00530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zbog povećanja koeficijenta.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</w:p>
    <w:p w14:paraId="2FB58369" w14:textId="7967736E" w:rsidR="00C466A8" w:rsidRDefault="00C466A8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Materijalni rashodi – 32 (šifre 321+322+323+324+329) </w:t>
      </w:r>
      <w:r w:rsidR="00B94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B94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iznose </w:t>
      </w:r>
      <w:r w:rsidR="00DD36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167.071,22</w:t>
      </w:r>
      <w:r w:rsidR="00B94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 </w:t>
      </w:r>
      <w:r w:rsidR="00DD36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138,70</w:t>
      </w:r>
      <w:r w:rsidR="00B94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% povećanje materijalnih rashoda u odnosu na prethodno promatrano razdoblje, do odstupanja došlo je značajnijim dijelom zbog povećanja naknade za prijevoz zaposlenika, </w:t>
      </w:r>
      <w:r w:rsidR="006B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povećanja broja </w:t>
      </w:r>
      <w:r w:rsidR="00B94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službenih putovanja, te sudjelovanje na stručnom usavršavanju zaposlenika. Rashodi za materijal i energiju povećali su se za </w:t>
      </w:r>
      <w:r w:rsidR="006B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67,40%</w:t>
      </w:r>
      <w:r w:rsidR="00B94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 odnosu na prethodno razdoblje iz razloga povećanja cijene uredskog materijala, materijala za čišćenje i održavanje</w:t>
      </w:r>
      <w:r w:rsidR="006B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te povećanja potreba zbog aktivnosti u sklopu programa CDŠ</w:t>
      </w:r>
      <w:r w:rsidR="00B94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</w:t>
      </w:r>
    </w:p>
    <w:p w14:paraId="4904F698" w14:textId="2D195C26" w:rsidR="00B94018" w:rsidRDefault="00897338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Rashodi za usluge </w:t>
      </w:r>
      <w:r w:rsidR="0015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povećali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su se za </w:t>
      </w:r>
      <w:r w:rsidR="0015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687,50</w:t>
      </w:r>
      <w:r w:rsidR="00081D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</w:t>
      </w:r>
      <w:r w:rsidR="0015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zbog povećanja usluga vezanih uz provođenje CDŠ-a </w:t>
      </w:r>
      <w:r w:rsidR="00081D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i prijevoza učenika na izlet.</w:t>
      </w:r>
    </w:p>
    <w:p w14:paraId="30162EB5" w14:textId="214B0D8F" w:rsidR="00081DB9" w:rsidRDefault="00081DB9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Ostali rashodi- 329- </w:t>
      </w:r>
      <w:r w:rsidR="00145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iznose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 </w:t>
      </w:r>
      <w:r w:rsidR="0015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27.482,34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</w:t>
      </w:r>
      <w:r w:rsidR="0015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povećali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su </w:t>
      </w:r>
      <w:r w:rsidR="0015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se 360,00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% u odnosu na prethodnu godinu, do odstupanja je došlo radi</w:t>
      </w:r>
      <w:r w:rsidR="0015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rashoda vezanih uz provedbu programa cjelodnevne škole</w:t>
      </w:r>
      <w:r w:rsidR="00C70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</w:p>
    <w:p w14:paraId="3D4DA892" w14:textId="4956504E" w:rsidR="00154291" w:rsidRDefault="00C70188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Ostali financijski rashodi – šifra 343 – iznosi </w:t>
      </w:r>
      <w:r w:rsidR="0015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0,34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 što predstavlja više od 9</w:t>
      </w:r>
      <w:r w:rsidR="0015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% smanjenje u odnosu na promatrano razdoblje</w:t>
      </w:r>
      <w:r w:rsidR="0015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jer je prošle godine bila isplata sudskih presuda, dok je ove godine bilo samo razlika plaćanja zbog korektivnog obračuna.</w:t>
      </w:r>
    </w:p>
    <w:p w14:paraId="45EF00F8" w14:textId="245A752B" w:rsidR="00C70188" w:rsidRDefault="00C70188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</w:p>
    <w:p w14:paraId="4E8FDF9B" w14:textId="182F65D7" w:rsidR="00D341D0" w:rsidRDefault="00D341D0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Rashodi za nabavu nefinancijske imovine povećali su se za </w:t>
      </w:r>
      <w:r w:rsidR="005537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6</w:t>
      </w:r>
      <w:r w:rsidR="00E87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70</w:t>
      </w:r>
      <w:r w:rsidR="005537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</w:t>
      </w:r>
      <w:r w:rsidR="00E87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="005537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povećali su </w:t>
      </w:r>
      <w:r w:rsidR="005537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se zbog dodatnog ulaganja u nefinancijsku imovinu</w:t>
      </w:r>
      <w:r w:rsidR="006538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 odnosno obnova školskog igrališta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</w:t>
      </w:r>
    </w:p>
    <w:p w14:paraId="6F08E1B7" w14:textId="42C82B7B" w:rsidR="00C615AC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14:paraId="1438ED38" w14:textId="61984F12" w:rsidR="00C615AC" w:rsidRDefault="00173D88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173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promatranom razdoblju od 01.01.-30.06.202</w:t>
      </w:r>
      <w:r w:rsidR="005537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Pr="00173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ostvaren je višak poslovanja u iznosu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</w:t>
      </w:r>
      <w:r w:rsidR="005537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3.</w:t>
      </w:r>
      <w:r w:rsidR="00E87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370</w:t>
      </w:r>
      <w:r w:rsidR="005537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</w:t>
      </w:r>
      <w:r w:rsidR="00E87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97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</w:t>
      </w:r>
      <w:r w:rsidR="00A25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</w:t>
      </w:r>
    </w:p>
    <w:p w14:paraId="7FC0BECE" w14:textId="77777777" w:rsidR="00C615AC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14:paraId="7576C1E3" w14:textId="33501B1C" w:rsidR="001F1819" w:rsidRDefault="001F1819"/>
    <w:p w14:paraId="0BC3A94A" w14:textId="6856002C" w:rsidR="00C615AC" w:rsidRPr="00674795" w:rsidRDefault="008C0225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 xml:space="preserve">1.2. </w:t>
      </w:r>
      <w:r w:rsidR="00C615AC"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>BILJEŠKE UZ IZVJEŠTAJ O  OBVEZAMA</w:t>
      </w:r>
      <w:r w:rsidR="006C78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>- 01.01.-30.06.202</w:t>
      </w:r>
      <w:r w:rsidR="004100C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>4</w:t>
      </w:r>
      <w:r w:rsidR="006C78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>.</w:t>
      </w:r>
      <w:r w:rsidR="00C615AC"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 xml:space="preserve"> </w:t>
      </w:r>
    </w:p>
    <w:p w14:paraId="6C423A5F" w14:textId="77777777" w:rsidR="00C615AC" w:rsidRPr="00C30182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14:paraId="43C63B15" w14:textId="258DCECD" w:rsidR="00C615AC" w:rsidRDefault="00C615AC" w:rsidP="00C615A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Stanje nedospjelih obveza na kraju obračunskog razdoblja u iznosi od </w:t>
      </w:r>
      <w:r w:rsidR="002358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116.811,43</w:t>
      </w:r>
      <w:r w:rsidR="00BC2CB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EUR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, od toga odnosi se na </w:t>
      </w:r>
      <w:r w:rsidR="002358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10.162,77</w:t>
      </w:r>
      <w:r w:rsidR="008A150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EUR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-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Ostale nespomenute obveze bolovanje HZZO, te preostali dio  odnosi se na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obveze prema zaposlenima odnosno  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plaću vrtića </w:t>
      </w:r>
      <w:r w:rsidR="002358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6.147,23</w:t>
      </w:r>
      <w:r w:rsidR="006C785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EUR 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i zaposlenika 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>škole</w:t>
      </w:r>
      <w:r w:rsidR="006C785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te obveze za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trošak prijevoza zaposlenika u ukupnom iznosu </w:t>
      </w:r>
      <w:r w:rsidR="0065385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92.740,97</w:t>
      </w:r>
      <w:r w:rsidR="00C9658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EUR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Osim navedenih obveza unutar nedospjelih obveza iznos </w:t>
      </w:r>
      <w:r w:rsidR="0065385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7</w:t>
      </w:r>
      <w:r w:rsidR="00DE5D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="0065385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760,4</w:t>
      </w:r>
      <w:r w:rsidR="00BB13B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6</w:t>
      </w:r>
      <w:r w:rsidR="00993F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EUR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odnosi se na</w:t>
      </w:r>
      <w:r w:rsidR="00DE5D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račune koji nisu plaćeni, a odnose se na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razdoblje </w:t>
      </w:r>
      <w:r w:rsidR="008A150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lipnja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202</w:t>
      </w:r>
      <w:r w:rsidR="00DE5D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 godine.</w:t>
      </w:r>
    </w:p>
    <w:p w14:paraId="26D5761D" w14:textId="77777777" w:rsidR="00C615AC" w:rsidRPr="00C30182" w:rsidRDefault="00C615AC" w:rsidP="00C615A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6620F613" w14:textId="77777777" w:rsidR="00C615AC" w:rsidRDefault="00C615AC" w:rsidP="00C615A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Tijekom godine nije bilo značajnih promjena na obvezama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198D11F1" w14:textId="77777777" w:rsidR="00C615AC" w:rsidRDefault="00C615AC" w:rsidP="00C615A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794F5246" w14:textId="29E4214F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 xml:space="preserve">Čaglin,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="00655A1F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55A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srpnja </w:t>
      </w:r>
      <w:r w:rsidRPr="00C30182">
        <w:rPr>
          <w:rFonts w:ascii="Times New Roman" w:hAnsi="Times New Roman" w:cs="Times New Roman"/>
          <w:i/>
          <w:sz w:val="24"/>
          <w:szCs w:val="24"/>
        </w:rPr>
        <w:t>202</w:t>
      </w:r>
      <w:r w:rsidR="00655A1F">
        <w:rPr>
          <w:rFonts w:ascii="Times New Roman" w:hAnsi="Times New Roman" w:cs="Times New Roman"/>
          <w:i/>
          <w:sz w:val="24"/>
          <w:szCs w:val="24"/>
        </w:rPr>
        <w:t>4</w:t>
      </w:r>
      <w:r w:rsidRPr="00C30182">
        <w:rPr>
          <w:rFonts w:ascii="Times New Roman" w:hAnsi="Times New Roman" w:cs="Times New Roman"/>
          <w:i/>
          <w:sz w:val="24"/>
          <w:szCs w:val="24"/>
        </w:rPr>
        <w:t>. godine</w:t>
      </w:r>
    </w:p>
    <w:p w14:paraId="731438B8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D0DD42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C514E8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BFB948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33F76A" w14:textId="51E5B803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Osoba za kontaktiranje: A</w:t>
      </w:r>
      <w:r w:rsidR="00655A1F">
        <w:rPr>
          <w:rFonts w:ascii="Times New Roman" w:hAnsi="Times New Roman" w:cs="Times New Roman"/>
          <w:i/>
          <w:sz w:val="24"/>
          <w:szCs w:val="24"/>
        </w:rPr>
        <w:t>RIANA ERGOVIĆ</w:t>
      </w:r>
    </w:p>
    <w:p w14:paraId="59A78BE0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Telefon za kontakt: 034/221-028</w:t>
      </w:r>
    </w:p>
    <w:p w14:paraId="0BADFFA6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Odgovorna osoba: SLAĐANA ŠVAJDA</w:t>
      </w:r>
    </w:p>
    <w:p w14:paraId="2D352CAB" w14:textId="77777777" w:rsidR="008A150C" w:rsidRPr="00C30182" w:rsidRDefault="008A150C" w:rsidP="008A15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6BFF59C9" w14:textId="77777777" w:rsidR="008A150C" w:rsidRPr="00C30182" w:rsidRDefault="008A150C" w:rsidP="008A150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E2460AA" w14:textId="77777777" w:rsidR="008A150C" w:rsidRPr="00C30182" w:rsidRDefault="008A150C" w:rsidP="008A150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Voditeljica Računovodstva:                                                                                  Ravnatelj:</w:t>
      </w:r>
    </w:p>
    <w:p w14:paraId="232CE115" w14:textId="37696789" w:rsidR="00C615AC" w:rsidRPr="007E7BB3" w:rsidRDefault="00655A1F" w:rsidP="007E7BB3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</w:t>
      </w:r>
      <w:r w:rsidR="008A150C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riana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Ergović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8A150C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                                                                   </w:t>
      </w:r>
      <w:r w:rsidR="008A150C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</w:t>
      </w:r>
      <w:r w:rsidR="008A150C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Slađana</w:t>
      </w:r>
      <w:r w:rsidR="008A150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proofErr w:type="spellStart"/>
      <w:r w:rsidR="008A150C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Švajda</w:t>
      </w:r>
      <w:proofErr w:type="spellEnd"/>
      <w:r w:rsidR="008A150C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sectPr w:rsidR="00C615AC" w:rsidRPr="007E7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B7D78"/>
    <w:multiLevelType w:val="hybridMultilevel"/>
    <w:tmpl w:val="A58C6654"/>
    <w:lvl w:ilvl="0" w:tplc="6F06C316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B5"/>
    <w:rsid w:val="00081DB9"/>
    <w:rsid w:val="0013401E"/>
    <w:rsid w:val="001456AB"/>
    <w:rsid w:val="00154291"/>
    <w:rsid w:val="00173D88"/>
    <w:rsid w:val="001F1819"/>
    <w:rsid w:val="002358E5"/>
    <w:rsid w:val="00287F4D"/>
    <w:rsid w:val="002A5C21"/>
    <w:rsid w:val="00314364"/>
    <w:rsid w:val="003314A6"/>
    <w:rsid w:val="00351CCC"/>
    <w:rsid w:val="00387EDD"/>
    <w:rsid w:val="004100C5"/>
    <w:rsid w:val="004D62C0"/>
    <w:rsid w:val="004F652A"/>
    <w:rsid w:val="00530DF7"/>
    <w:rsid w:val="00553738"/>
    <w:rsid w:val="00605345"/>
    <w:rsid w:val="0065385C"/>
    <w:rsid w:val="00655A1F"/>
    <w:rsid w:val="006B208B"/>
    <w:rsid w:val="006C7852"/>
    <w:rsid w:val="006D3B9C"/>
    <w:rsid w:val="007A3FF7"/>
    <w:rsid w:val="007E7BB3"/>
    <w:rsid w:val="0085320F"/>
    <w:rsid w:val="008957A8"/>
    <w:rsid w:val="00897338"/>
    <w:rsid w:val="008A150C"/>
    <w:rsid w:val="008C0225"/>
    <w:rsid w:val="008C3C3C"/>
    <w:rsid w:val="00925079"/>
    <w:rsid w:val="00993F34"/>
    <w:rsid w:val="00A2530D"/>
    <w:rsid w:val="00A45FD0"/>
    <w:rsid w:val="00AF69D4"/>
    <w:rsid w:val="00B66C04"/>
    <w:rsid w:val="00B94018"/>
    <w:rsid w:val="00BB13B0"/>
    <w:rsid w:val="00BC2CBB"/>
    <w:rsid w:val="00C406B6"/>
    <w:rsid w:val="00C466A8"/>
    <w:rsid w:val="00C531B2"/>
    <w:rsid w:val="00C615AC"/>
    <w:rsid w:val="00C67CA9"/>
    <w:rsid w:val="00C70188"/>
    <w:rsid w:val="00C72A44"/>
    <w:rsid w:val="00C96581"/>
    <w:rsid w:val="00CC458B"/>
    <w:rsid w:val="00D20943"/>
    <w:rsid w:val="00D341D0"/>
    <w:rsid w:val="00DB00ED"/>
    <w:rsid w:val="00DB17C9"/>
    <w:rsid w:val="00DD369A"/>
    <w:rsid w:val="00DE5D86"/>
    <w:rsid w:val="00E566DD"/>
    <w:rsid w:val="00E8789E"/>
    <w:rsid w:val="00E9612D"/>
    <w:rsid w:val="00F8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D968"/>
  <w15:chartTrackingRefBased/>
  <w15:docId w15:val="{FC6E0A65-05D6-43DE-ACAE-4ABBBD68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5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15A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Marija Krajtner</cp:lastModifiedBy>
  <cp:revision>2</cp:revision>
  <cp:lastPrinted>2024-07-09T09:52:00Z</cp:lastPrinted>
  <dcterms:created xsi:type="dcterms:W3CDTF">2024-07-15T09:19:00Z</dcterms:created>
  <dcterms:modified xsi:type="dcterms:W3CDTF">2024-07-15T09:19:00Z</dcterms:modified>
</cp:coreProperties>
</file>